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7C4F22" w:rsidRPr="0055089D" w:rsidP="007C4F22">
      <w:pPr>
        <w:tabs>
          <w:tab w:val="clear" w:pos="567"/>
        </w:tabs>
        <w:spacing w:line="240" w:lineRule="auto"/>
        <w:jc w:val="center"/>
        <w:rPr>
          <w:rFonts w:ascii="Arial" w:hAnsi="Arial" w:cs="Arial"/>
          <w:b/>
          <w:sz w:val="24"/>
          <w:szCs w:val="24"/>
          <w:u w:val="single"/>
        </w:rPr>
      </w:pPr>
      <w:r w:rsidRPr="0055089D">
        <w:rPr>
          <w:rFonts w:ascii="Arial" w:hAnsi="Arial" w:cs="Arial"/>
          <w:b/>
          <w:sz w:val="24"/>
          <w:szCs w:val="24"/>
          <w:u w:val="single"/>
        </w:rPr>
        <w:t>SUMMARY OF PRODUCT CHARACTERISTICS</w:t>
      </w:r>
    </w:p>
    <w:p w:rsidR="007C4F22" w:rsidRPr="007C4F22" w:rsidP="007C4F22">
      <w:pPr>
        <w:tabs>
          <w:tab w:val="clear" w:pos="567"/>
        </w:tabs>
        <w:spacing w:line="240" w:lineRule="auto"/>
        <w:jc w:val="center"/>
        <w:rPr>
          <w:rFonts w:ascii="Arial" w:hAnsi="Arial" w:cs="Arial"/>
          <w:sz w:val="24"/>
          <w:szCs w:val="24"/>
        </w:rPr>
      </w:pPr>
    </w:p>
    <w:p w:rsidR="007C4F22" w:rsidP="007C4F22">
      <w:pPr>
        <w:spacing w:line="240" w:lineRule="auto"/>
        <w:jc w:val="both"/>
        <w:rPr>
          <w:rFonts w:ascii="Arial" w:hAnsi="Arial" w:cs="Arial"/>
          <w:b/>
          <w:sz w:val="24"/>
          <w:szCs w:val="24"/>
        </w:rPr>
      </w:pPr>
    </w:p>
    <w:p w:rsidR="007C4F22" w:rsidRPr="007C4F22" w:rsidP="007C4F22">
      <w:pPr>
        <w:spacing w:line="240" w:lineRule="auto"/>
        <w:jc w:val="both"/>
        <w:rPr>
          <w:rFonts w:ascii="Arial" w:hAnsi="Arial" w:cs="Arial"/>
          <w:sz w:val="24"/>
          <w:szCs w:val="24"/>
        </w:rPr>
      </w:pPr>
      <w:r w:rsidRPr="007C4F22">
        <w:rPr>
          <w:rFonts w:ascii="Arial" w:hAnsi="Arial" w:cs="Arial"/>
          <w:b/>
          <w:sz w:val="24"/>
          <w:szCs w:val="24"/>
        </w:rPr>
        <w:t>1.</w:t>
        <w:tab/>
        <w:t>NAME OF THE VETERINARY MEDICINAL PRODUCT</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Deltanil 10 mg/ml Pour-on Solution for cattle and sheep</w:t>
      </w:r>
    </w:p>
    <w:p w:rsidR="007C4F22" w:rsidRPr="007C4F22" w:rsidP="007C4F22">
      <w:pPr>
        <w:tabs>
          <w:tab w:val="clear" w:pos="567"/>
        </w:tabs>
        <w:spacing w:line="240" w:lineRule="auto"/>
        <w:jc w:val="both"/>
        <w:rPr>
          <w:rFonts w:ascii="Arial" w:hAnsi="Arial" w:cs="Arial"/>
          <w:sz w:val="24"/>
          <w:szCs w:val="24"/>
        </w:rPr>
      </w:pPr>
    </w:p>
    <w:p w:rsidR="007C4F22" w:rsidRPr="007C4F22" w:rsidP="0055089D">
      <w:pPr>
        <w:spacing w:line="240" w:lineRule="auto"/>
        <w:jc w:val="both"/>
        <w:rPr>
          <w:rFonts w:ascii="Arial" w:hAnsi="Arial" w:cs="Arial"/>
          <w:sz w:val="24"/>
          <w:szCs w:val="24"/>
        </w:rPr>
      </w:pPr>
      <w:r w:rsidRPr="007C4F22">
        <w:rPr>
          <w:rFonts w:ascii="Arial" w:hAnsi="Arial" w:cs="Arial"/>
          <w:b/>
          <w:sz w:val="24"/>
          <w:szCs w:val="24"/>
        </w:rPr>
        <w:t>2.</w:t>
        <w:tab/>
        <w:t>QUALITATIVE AND QUANTITATIVE COMPOSITION</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Each ml contains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b/>
          <w:sz w:val="24"/>
          <w:szCs w:val="24"/>
        </w:rPr>
      </w:pPr>
      <w:r w:rsidRPr="007C4F22">
        <w:rPr>
          <w:rFonts w:ascii="Arial" w:hAnsi="Arial" w:cs="Arial"/>
          <w:b/>
          <w:sz w:val="24"/>
          <w:szCs w:val="24"/>
        </w:rPr>
        <w:t>Active substance:</w:t>
      </w:r>
    </w:p>
    <w:p w:rsidR="007C4F22" w:rsidRPr="007C4F22" w:rsidP="007C4F22">
      <w:pPr>
        <w:tabs>
          <w:tab w:val="clear" w:pos="567"/>
          <w:tab w:val="left" w:pos="1701"/>
        </w:tabs>
        <w:spacing w:line="240" w:lineRule="auto"/>
        <w:jc w:val="both"/>
        <w:rPr>
          <w:rFonts w:ascii="Arial" w:hAnsi="Arial" w:cs="Arial"/>
          <w:iCs/>
          <w:sz w:val="24"/>
          <w:szCs w:val="24"/>
        </w:rPr>
      </w:pPr>
      <w:r w:rsidRPr="007C4F22">
        <w:rPr>
          <w:rFonts w:ascii="Arial" w:hAnsi="Arial" w:cs="Arial"/>
          <w:iCs/>
          <w:sz w:val="24"/>
          <w:szCs w:val="24"/>
        </w:rPr>
        <w:t>Deltamethrin</w:t>
        <w:tab/>
        <w:t>10 mg</w:t>
      </w:r>
    </w:p>
    <w:p w:rsidR="007C4F22" w:rsidRPr="007C4F22" w:rsidP="007C4F22">
      <w:pPr>
        <w:tabs>
          <w:tab w:val="clear" w:pos="567"/>
          <w:tab w:val="left" w:pos="1701"/>
        </w:tabs>
        <w:spacing w:line="240" w:lineRule="auto"/>
        <w:jc w:val="both"/>
        <w:rPr>
          <w:rFonts w:ascii="Arial" w:hAnsi="Arial" w:cs="Arial"/>
          <w:iCs/>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For the full list of excipients, see section 6.1.</w:t>
      </w:r>
    </w:p>
    <w:p w:rsidR="007C4F22" w:rsidRPr="007C4F22" w:rsidP="007C4F22">
      <w:pPr>
        <w:tabs>
          <w:tab w:val="clear" w:pos="567"/>
        </w:tabs>
        <w:spacing w:line="240" w:lineRule="auto"/>
        <w:jc w:val="both"/>
        <w:rPr>
          <w:rFonts w:ascii="Arial" w:hAnsi="Arial" w:cs="Arial"/>
          <w:sz w:val="24"/>
          <w:szCs w:val="24"/>
        </w:rPr>
      </w:pPr>
    </w:p>
    <w:p w:rsidR="007C4F22" w:rsidRPr="007C4F22" w:rsidP="0055089D">
      <w:pPr>
        <w:spacing w:line="240" w:lineRule="auto"/>
        <w:jc w:val="both"/>
        <w:rPr>
          <w:rFonts w:ascii="Arial" w:hAnsi="Arial" w:cs="Arial"/>
          <w:sz w:val="24"/>
          <w:szCs w:val="24"/>
        </w:rPr>
      </w:pPr>
      <w:r w:rsidRPr="007C4F22">
        <w:rPr>
          <w:rFonts w:ascii="Arial" w:hAnsi="Arial" w:cs="Arial"/>
          <w:b/>
          <w:sz w:val="24"/>
          <w:szCs w:val="24"/>
        </w:rPr>
        <w:t>3.</w:t>
        <w:tab/>
        <w:t>PHARMACEUTICAL FORM</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Pour-on Solution</w:t>
      </w: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Slightly yellowish clear oily solution.</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b/>
          <w:sz w:val="24"/>
          <w:szCs w:val="24"/>
        </w:rPr>
      </w:pPr>
      <w:r w:rsidRPr="007C4F22">
        <w:rPr>
          <w:rFonts w:ascii="Arial" w:hAnsi="Arial" w:cs="Arial"/>
          <w:b/>
          <w:sz w:val="24"/>
          <w:szCs w:val="24"/>
        </w:rPr>
        <w:t>4.</w:t>
        <w:tab/>
        <w:t>CLINICAL PARTICULARS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b/>
          <w:sz w:val="24"/>
          <w:szCs w:val="24"/>
        </w:rPr>
      </w:pPr>
      <w:r w:rsidRPr="007C4F22">
        <w:rPr>
          <w:rFonts w:ascii="Arial" w:hAnsi="Arial" w:cs="Arial"/>
          <w:b/>
          <w:sz w:val="24"/>
          <w:szCs w:val="24"/>
        </w:rPr>
        <w:t>4.1</w:t>
        <w:tab/>
        <w:t>Target species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Cattle and sheep.</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b/>
          <w:sz w:val="24"/>
          <w:szCs w:val="24"/>
        </w:rPr>
        <w:t>4.2</w:t>
        <w:tab/>
        <w:t>Indications for use, specifying the target species</w:t>
      </w:r>
    </w:p>
    <w:p w:rsidR="007C4F22" w:rsidRPr="007C4F22" w:rsidP="007C4F22">
      <w:pPr>
        <w:spacing w:line="240" w:lineRule="auto"/>
        <w:jc w:val="both"/>
        <w:rPr>
          <w:rFonts w:ascii="Arial" w:hAnsi="Arial" w:cs="Arial"/>
          <w:sz w:val="24"/>
          <w:szCs w:val="24"/>
        </w:rPr>
      </w:pPr>
    </w:p>
    <w:p w:rsidR="007C4F22" w:rsidRPr="007C4F22" w:rsidP="007C4F22">
      <w:pPr>
        <w:spacing w:line="240" w:lineRule="auto"/>
        <w:jc w:val="both"/>
        <w:rPr>
          <w:rFonts w:ascii="Arial" w:hAnsi="Arial" w:cs="Arial"/>
          <w:sz w:val="24"/>
          <w:szCs w:val="24"/>
        </w:rPr>
      </w:pPr>
      <w:r w:rsidRPr="007C4F22">
        <w:rPr>
          <w:rFonts w:ascii="Arial" w:hAnsi="Arial" w:cs="Arial"/>
          <w:sz w:val="24"/>
          <w:szCs w:val="24"/>
        </w:rPr>
        <w:t>As a topical application for the treatment and prevention of infestations by lice and flies on cattle; ticks, lice, keds and established blowfly strike on sheep and lice and ticks on lambs.</w:t>
      </w:r>
    </w:p>
    <w:p w:rsidR="007C4F22" w:rsidRPr="007C4F22" w:rsidP="007C4F22">
      <w:pPr>
        <w:spacing w:line="240" w:lineRule="auto"/>
        <w:jc w:val="both"/>
        <w:rPr>
          <w:rFonts w:ascii="Arial" w:hAnsi="Arial" w:cs="Arial"/>
          <w:sz w:val="24"/>
          <w:szCs w:val="24"/>
        </w:rPr>
      </w:pPr>
    </w:p>
    <w:p w:rsidR="007C4F22" w:rsidRPr="007C4F22" w:rsidP="007C4F22">
      <w:pPr>
        <w:spacing w:line="240" w:lineRule="auto"/>
        <w:jc w:val="both"/>
        <w:rPr>
          <w:rFonts w:ascii="Arial" w:hAnsi="Arial" w:cs="Arial"/>
          <w:sz w:val="24"/>
          <w:szCs w:val="24"/>
        </w:rPr>
      </w:pPr>
      <w:r w:rsidRPr="007C4F22">
        <w:rPr>
          <w:rFonts w:ascii="Arial" w:hAnsi="Arial" w:cs="Arial"/>
          <w:sz w:val="24"/>
          <w:szCs w:val="24"/>
          <w:u w:val="single"/>
        </w:rPr>
        <w:t>On cattle</w:t>
      </w:r>
      <w:r w:rsidRPr="007C4F22">
        <w:rPr>
          <w:rFonts w:ascii="Arial" w:hAnsi="Arial" w:cs="Arial"/>
          <w:sz w:val="24"/>
          <w:szCs w:val="24"/>
        </w:rPr>
        <w:t xml:space="preserve">: For the treatment and prevention of infestations by both sucking and biting lice, including </w:t>
      </w:r>
      <w:r w:rsidRPr="007C4F22">
        <w:rPr>
          <w:rFonts w:ascii="Arial" w:hAnsi="Arial" w:cs="Arial"/>
          <w:bCs/>
          <w:i/>
          <w:iCs/>
          <w:sz w:val="24"/>
          <w:szCs w:val="24"/>
        </w:rPr>
        <w:t>Bovicola</w:t>
      </w:r>
      <w:r w:rsidRPr="007C4F22">
        <w:rPr>
          <w:rFonts w:ascii="Arial" w:hAnsi="Arial" w:cs="Arial"/>
          <w:i/>
          <w:sz w:val="24"/>
          <w:szCs w:val="24"/>
        </w:rPr>
        <w:t xml:space="preserve"> bovis, Solenopotes capillatus, Linognathus vituli</w:t>
      </w:r>
      <w:r w:rsidRPr="007C4F22">
        <w:rPr>
          <w:rFonts w:ascii="Arial" w:hAnsi="Arial" w:cs="Arial"/>
          <w:sz w:val="24"/>
          <w:szCs w:val="24"/>
        </w:rPr>
        <w:t xml:space="preserve"> and </w:t>
      </w:r>
      <w:r w:rsidRPr="007C4F22">
        <w:rPr>
          <w:rFonts w:ascii="Arial" w:hAnsi="Arial" w:cs="Arial"/>
          <w:i/>
          <w:sz w:val="24"/>
          <w:szCs w:val="24"/>
        </w:rPr>
        <w:t>Haematopinus eurysternus</w:t>
      </w:r>
      <w:r w:rsidRPr="007C4F22">
        <w:rPr>
          <w:rFonts w:ascii="Arial" w:hAnsi="Arial" w:cs="Arial"/>
          <w:sz w:val="24"/>
          <w:szCs w:val="24"/>
        </w:rPr>
        <w:t xml:space="preserve">. Also as an aid in the treatment and prevention of infestations by both biting and nuisance flies including </w:t>
      </w:r>
      <w:r w:rsidRPr="007C4F22">
        <w:rPr>
          <w:rFonts w:ascii="Arial" w:hAnsi="Arial" w:cs="Arial"/>
          <w:i/>
          <w:sz w:val="24"/>
          <w:szCs w:val="24"/>
        </w:rPr>
        <w:t xml:space="preserve">Haematobia irritans, Stomoxys calcitrans, Musca </w:t>
      </w:r>
      <w:r w:rsidRPr="007C4F22">
        <w:rPr>
          <w:rFonts w:ascii="Arial" w:hAnsi="Arial" w:cs="Arial"/>
          <w:sz w:val="24"/>
          <w:szCs w:val="24"/>
        </w:rPr>
        <w:t xml:space="preserve">species and </w:t>
      </w:r>
      <w:r w:rsidRPr="007C4F22">
        <w:rPr>
          <w:rFonts w:ascii="Arial" w:hAnsi="Arial" w:cs="Arial"/>
          <w:i/>
          <w:sz w:val="24"/>
          <w:szCs w:val="24"/>
        </w:rPr>
        <w:t>Hydrotaea irritans</w:t>
      </w:r>
      <w:r w:rsidRPr="007C4F22">
        <w:rPr>
          <w:rFonts w:ascii="Arial" w:hAnsi="Arial" w:cs="Arial"/>
          <w:sz w:val="24"/>
          <w:szCs w:val="24"/>
        </w:rPr>
        <w:t>.</w:t>
      </w:r>
    </w:p>
    <w:p w:rsidR="007C4F22" w:rsidRPr="007C4F22" w:rsidP="007C4F22">
      <w:pPr>
        <w:spacing w:line="240" w:lineRule="auto"/>
        <w:jc w:val="both"/>
        <w:rPr>
          <w:rFonts w:ascii="Arial" w:hAnsi="Arial" w:cs="Arial"/>
          <w:sz w:val="24"/>
          <w:szCs w:val="24"/>
        </w:rPr>
      </w:pPr>
    </w:p>
    <w:p w:rsidR="007C4F22" w:rsidRPr="007C4F22" w:rsidP="007C4F22">
      <w:pPr>
        <w:spacing w:line="240" w:lineRule="auto"/>
        <w:jc w:val="both"/>
        <w:rPr>
          <w:rFonts w:ascii="Arial" w:hAnsi="Arial" w:cs="Arial"/>
          <w:sz w:val="24"/>
          <w:szCs w:val="24"/>
        </w:rPr>
      </w:pPr>
      <w:r w:rsidRPr="007C4F22">
        <w:rPr>
          <w:rFonts w:ascii="Arial" w:hAnsi="Arial" w:cs="Arial"/>
          <w:sz w:val="24"/>
          <w:szCs w:val="24"/>
          <w:u w:val="single"/>
        </w:rPr>
        <w:t>On sheep</w:t>
      </w:r>
      <w:r w:rsidRPr="007C4F22">
        <w:rPr>
          <w:rFonts w:ascii="Arial" w:hAnsi="Arial" w:cs="Arial"/>
          <w:sz w:val="24"/>
          <w:szCs w:val="24"/>
        </w:rPr>
        <w:t xml:space="preserve">: For the treatment and prevention of infestations by ticks </w:t>
      </w:r>
      <w:r w:rsidRPr="007C4F22">
        <w:rPr>
          <w:rFonts w:ascii="Arial" w:hAnsi="Arial" w:cs="Arial"/>
          <w:i/>
          <w:sz w:val="24"/>
          <w:szCs w:val="24"/>
        </w:rPr>
        <w:t>Ixodes ricinus</w:t>
      </w:r>
      <w:r w:rsidRPr="007C4F22">
        <w:rPr>
          <w:rFonts w:ascii="Arial" w:hAnsi="Arial" w:cs="Arial"/>
          <w:sz w:val="24"/>
          <w:szCs w:val="24"/>
        </w:rPr>
        <w:t xml:space="preserve"> and by lice (</w:t>
      </w:r>
      <w:r w:rsidRPr="007C4F22">
        <w:rPr>
          <w:rFonts w:ascii="Arial" w:hAnsi="Arial" w:cs="Arial"/>
          <w:i/>
          <w:sz w:val="24"/>
          <w:szCs w:val="24"/>
        </w:rPr>
        <w:t>Linognathus ovillus, Bovicola ovis</w:t>
      </w:r>
      <w:r w:rsidRPr="007C4F22">
        <w:rPr>
          <w:rFonts w:ascii="Arial" w:hAnsi="Arial" w:cs="Arial"/>
          <w:sz w:val="24"/>
          <w:szCs w:val="24"/>
        </w:rPr>
        <w:t>), keds (</w:t>
      </w:r>
      <w:r w:rsidRPr="007C4F22">
        <w:rPr>
          <w:rFonts w:ascii="Arial" w:hAnsi="Arial" w:cs="Arial"/>
          <w:i/>
          <w:sz w:val="24"/>
          <w:szCs w:val="24"/>
          <w:lang w:val="en-US"/>
        </w:rPr>
        <w:t>Melophagus ovinus</w:t>
      </w:r>
      <w:r w:rsidRPr="007C4F22">
        <w:rPr>
          <w:rFonts w:ascii="Arial" w:hAnsi="Arial" w:cs="Arial"/>
          <w:sz w:val="24"/>
          <w:szCs w:val="24"/>
        </w:rPr>
        <w:t xml:space="preserve">) </w:t>
      </w:r>
    </w:p>
    <w:p w:rsidR="007C4F22" w:rsidRPr="007C4F22" w:rsidP="007C4F22">
      <w:pPr>
        <w:spacing w:line="240" w:lineRule="auto"/>
        <w:jc w:val="both"/>
        <w:rPr>
          <w:rFonts w:ascii="Arial" w:hAnsi="Arial" w:cs="Arial"/>
          <w:sz w:val="24"/>
          <w:szCs w:val="24"/>
        </w:rPr>
      </w:pPr>
      <w:r w:rsidRPr="007C4F22">
        <w:rPr>
          <w:rFonts w:ascii="Arial" w:hAnsi="Arial" w:cs="Arial"/>
          <w:sz w:val="24"/>
          <w:szCs w:val="24"/>
        </w:rPr>
        <w:t>For the treatment of established blowfly strike (usually</w:t>
      </w:r>
      <w:r w:rsidRPr="007C4F22">
        <w:rPr>
          <w:rFonts w:ascii="Arial" w:hAnsi="Arial" w:cs="Arial"/>
          <w:i/>
          <w:sz w:val="24"/>
          <w:szCs w:val="24"/>
        </w:rPr>
        <w:t xml:space="preserve"> Lucilia spp</w:t>
      </w:r>
      <w:r w:rsidRPr="007C4F22">
        <w:rPr>
          <w:rFonts w:ascii="Arial" w:hAnsi="Arial" w:cs="Arial"/>
          <w:sz w:val="24"/>
          <w:szCs w:val="24"/>
        </w:rPr>
        <w:t>).</w:t>
      </w:r>
    </w:p>
    <w:p w:rsidR="007C4F22" w:rsidRPr="007C4F22" w:rsidP="007C4F22">
      <w:pPr>
        <w:spacing w:line="240" w:lineRule="auto"/>
        <w:jc w:val="both"/>
        <w:rPr>
          <w:rFonts w:ascii="Arial" w:hAnsi="Arial" w:cs="Arial"/>
          <w:sz w:val="24"/>
          <w:szCs w:val="24"/>
        </w:rPr>
      </w:pPr>
    </w:p>
    <w:p w:rsidR="007C4F22" w:rsidP="007C4F22">
      <w:pPr>
        <w:spacing w:line="240" w:lineRule="auto"/>
        <w:jc w:val="both"/>
        <w:rPr>
          <w:rFonts w:ascii="Arial" w:hAnsi="Arial" w:cs="Arial"/>
          <w:sz w:val="24"/>
          <w:szCs w:val="24"/>
        </w:rPr>
      </w:pPr>
      <w:r w:rsidRPr="007C4F22">
        <w:rPr>
          <w:rFonts w:ascii="Arial" w:hAnsi="Arial" w:cs="Arial"/>
          <w:sz w:val="24"/>
          <w:szCs w:val="24"/>
          <w:u w:val="single"/>
        </w:rPr>
        <w:t>On lambs</w:t>
      </w:r>
      <w:r w:rsidRPr="007C4F22">
        <w:rPr>
          <w:rFonts w:ascii="Arial" w:hAnsi="Arial" w:cs="Arial"/>
          <w:sz w:val="24"/>
          <w:szCs w:val="24"/>
        </w:rPr>
        <w:t xml:space="preserve">: For the treatment and prevention of infestations by ticks </w:t>
      </w:r>
      <w:r w:rsidRPr="007C4F22">
        <w:rPr>
          <w:rFonts w:ascii="Arial" w:hAnsi="Arial" w:cs="Arial"/>
          <w:i/>
          <w:sz w:val="24"/>
          <w:szCs w:val="24"/>
        </w:rPr>
        <w:t>Ixodes ricinus</w:t>
      </w:r>
      <w:r w:rsidRPr="007C4F22">
        <w:rPr>
          <w:rFonts w:ascii="Arial" w:hAnsi="Arial" w:cs="Arial"/>
          <w:sz w:val="24"/>
          <w:szCs w:val="24"/>
        </w:rPr>
        <w:t xml:space="preserve"> and by lice </w:t>
      </w:r>
      <w:r w:rsidRPr="007C4F22">
        <w:rPr>
          <w:rFonts w:ascii="Arial" w:hAnsi="Arial" w:cs="Arial"/>
          <w:i/>
          <w:sz w:val="24"/>
          <w:szCs w:val="24"/>
        </w:rPr>
        <w:t>Bovicola ovis</w:t>
      </w:r>
      <w:r w:rsidRPr="007C4F22">
        <w:rPr>
          <w:rFonts w:ascii="Arial" w:hAnsi="Arial" w:cs="Arial"/>
          <w:sz w:val="24"/>
          <w:szCs w:val="24"/>
        </w:rPr>
        <w:t>.</w:t>
      </w:r>
    </w:p>
    <w:p w:rsidR="002E2C25" w:rsidRPr="007C4F22" w:rsidP="007C4F22">
      <w:pPr>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b/>
          <w:sz w:val="24"/>
          <w:szCs w:val="24"/>
        </w:rPr>
        <w:t>4.3</w:t>
        <w:tab/>
        <w:t>Contraindications</w:t>
      </w:r>
    </w:p>
    <w:p w:rsidR="0055089D" w:rsidP="007C4F22">
      <w:pPr>
        <w:spacing w:line="240" w:lineRule="auto"/>
        <w:jc w:val="both"/>
        <w:rPr>
          <w:rFonts w:ascii="Arial" w:hAnsi="Arial" w:cs="Arial"/>
          <w:sz w:val="24"/>
          <w:szCs w:val="24"/>
        </w:rPr>
      </w:pPr>
    </w:p>
    <w:p w:rsidR="007C4F22" w:rsidRPr="007C4F22" w:rsidP="007C4F22">
      <w:pPr>
        <w:spacing w:line="240" w:lineRule="auto"/>
        <w:jc w:val="both"/>
        <w:rPr>
          <w:rFonts w:ascii="Arial" w:hAnsi="Arial" w:cs="Arial"/>
          <w:sz w:val="24"/>
          <w:szCs w:val="24"/>
          <w:lang w:val="en"/>
        </w:rPr>
      </w:pPr>
      <w:r w:rsidRPr="007C4F22">
        <w:rPr>
          <w:rFonts w:ascii="Arial" w:hAnsi="Arial" w:cs="Arial"/>
          <w:sz w:val="24"/>
          <w:szCs w:val="24"/>
          <w:lang w:val="en"/>
        </w:rPr>
        <w:t>Do not use on convalescent or sick animals.</w:t>
      </w:r>
    </w:p>
    <w:p w:rsidR="007C4F22" w:rsidRPr="007C4F22" w:rsidP="007C4F22">
      <w:pPr>
        <w:spacing w:line="240" w:lineRule="auto"/>
        <w:jc w:val="both"/>
        <w:rPr>
          <w:rFonts w:ascii="Arial" w:hAnsi="Arial" w:cs="Arial"/>
          <w:sz w:val="24"/>
          <w:szCs w:val="24"/>
          <w:lang w:val="en"/>
        </w:rPr>
      </w:pPr>
      <w:r w:rsidRPr="007C4F22">
        <w:rPr>
          <w:rFonts w:ascii="Arial" w:hAnsi="Arial" w:cs="Arial"/>
          <w:sz w:val="24"/>
          <w:szCs w:val="24"/>
          <w:lang w:val="en"/>
        </w:rPr>
        <w:t>Do not use in cases of hypersensitivity to the active substance or any of the excipients.</w:t>
      </w:r>
    </w:p>
    <w:p w:rsidR="007C4F22" w:rsidRPr="007C4F22" w:rsidP="007C4F22">
      <w:pPr>
        <w:spacing w:line="240" w:lineRule="auto"/>
        <w:jc w:val="both"/>
        <w:rPr>
          <w:rFonts w:ascii="Arial" w:hAnsi="Arial" w:cs="Arial"/>
          <w:sz w:val="24"/>
          <w:szCs w:val="24"/>
        </w:rPr>
      </w:pPr>
      <w:r w:rsidRPr="007C4F22">
        <w:rPr>
          <w:rFonts w:ascii="Arial" w:hAnsi="Arial" w:cs="Arial"/>
          <w:sz w:val="24"/>
          <w:szCs w:val="24"/>
        </w:rPr>
        <w:t>Do not use in animals with extensive lesions of the skin.</w:t>
      </w:r>
    </w:p>
    <w:p w:rsidR="007C4F22" w:rsidRPr="007C4F22" w:rsidP="007C4F22">
      <w:pPr>
        <w:autoSpaceDE w:val="0"/>
        <w:autoSpaceDN w:val="0"/>
        <w:adjustRightInd w:val="0"/>
        <w:jc w:val="both"/>
        <w:rPr>
          <w:rFonts w:ascii="Arial" w:hAnsi="Arial" w:cs="Arial"/>
          <w:iCs/>
          <w:color w:val="000000"/>
          <w:sz w:val="24"/>
          <w:szCs w:val="24"/>
        </w:rPr>
      </w:pPr>
      <w:r w:rsidRPr="007C4F22">
        <w:rPr>
          <w:rFonts w:ascii="Arial" w:hAnsi="Arial" w:cs="Arial"/>
          <w:iCs/>
          <w:color w:val="000000"/>
          <w:sz w:val="24"/>
          <w:szCs w:val="24"/>
        </w:rPr>
        <w:t xml:space="preserve">Extra-label use of the product in the non-target species dogs and cats can lead to toxic neurological signs (ataxia, convulsions, tremors), digestive signs (hypersalivation, </w:t>
      </w:r>
      <w:r w:rsidRPr="007C4F22">
        <w:rPr>
          <w:rFonts w:ascii="Arial" w:hAnsi="Arial" w:cs="Arial"/>
          <w:iCs/>
          <w:color w:val="000000"/>
          <w:sz w:val="24"/>
          <w:szCs w:val="24"/>
          <w:u w:val="single"/>
        </w:rPr>
        <w:t>vomiting</w:t>
      </w:r>
      <w:r w:rsidRPr="007C4F22">
        <w:rPr>
          <w:rFonts w:ascii="Arial" w:hAnsi="Arial" w:cs="Arial"/>
          <w:iCs/>
          <w:color w:val="000000"/>
          <w:sz w:val="24"/>
          <w:szCs w:val="24"/>
        </w:rPr>
        <w:t>) and may be fatal.</w:t>
      </w:r>
    </w:p>
    <w:p w:rsidR="007C4F22" w:rsidRPr="007C4F22" w:rsidP="007C4F22">
      <w:pPr>
        <w:spacing w:line="240" w:lineRule="auto"/>
        <w:jc w:val="both"/>
        <w:rPr>
          <w:rFonts w:ascii="Arial" w:hAnsi="Arial" w:cs="Arial"/>
          <w:b/>
          <w:sz w:val="24"/>
          <w:szCs w:val="24"/>
        </w:rPr>
      </w:pPr>
    </w:p>
    <w:p w:rsidR="007C4F22" w:rsidRPr="007C4F22" w:rsidP="007C4F22">
      <w:pPr>
        <w:spacing w:line="240" w:lineRule="auto"/>
        <w:jc w:val="both"/>
        <w:rPr>
          <w:rFonts w:ascii="Arial" w:hAnsi="Arial" w:cs="Arial"/>
          <w:b/>
          <w:sz w:val="24"/>
          <w:szCs w:val="24"/>
        </w:rPr>
      </w:pPr>
      <w:r w:rsidRPr="007C4F22">
        <w:rPr>
          <w:rFonts w:ascii="Arial" w:hAnsi="Arial" w:cs="Arial"/>
          <w:b/>
          <w:sz w:val="24"/>
          <w:szCs w:val="24"/>
        </w:rPr>
        <w:t>4.4</w:t>
        <w:tab/>
        <w:t>Special warnings &lt;for each target species&gt;</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rPr>
          <w:rFonts w:ascii="Arial" w:hAnsi="Arial" w:cs="Arial"/>
          <w:sz w:val="24"/>
          <w:szCs w:val="24"/>
        </w:rPr>
      </w:pPr>
      <w:r w:rsidRPr="007C4F22">
        <w:rPr>
          <w:rFonts w:ascii="Arial" w:hAnsi="Arial" w:cs="Arial"/>
          <w:sz w:val="24"/>
          <w:szCs w:val="24"/>
        </w:rPr>
        <w:t>To avoid resistance, the product should only be used if the susceptibility of the local fly population to the active substance is assured. If clinical signs do not resolve following treatment, the diagnosis should be revised.</w:t>
      </w:r>
    </w:p>
    <w:p w:rsidR="007C4F22" w:rsidRPr="007C4F22" w:rsidP="007C4F22">
      <w:pPr>
        <w:pStyle w:val="BodyText"/>
        <w:rPr>
          <w:rFonts w:ascii="Arial" w:hAnsi="Arial" w:cs="Arial"/>
          <w:sz w:val="24"/>
          <w:szCs w:val="24"/>
        </w:rPr>
      </w:pPr>
      <w:r w:rsidRPr="007C4F22">
        <w:rPr>
          <w:rFonts w:ascii="Arial" w:hAnsi="Arial" w:cs="Arial"/>
          <w:sz w:val="24"/>
          <w:szCs w:val="24"/>
        </w:rPr>
        <w:t>Cases of resistance to deltamethrin have been reported in stinging and nuisance flies in cattle and lice in sheep.</w:t>
      </w:r>
    </w:p>
    <w:p w:rsidR="007C4F22" w:rsidRPr="007C4F22" w:rsidP="007C4F22">
      <w:pPr>
        <w:pStyle w:val="BodyText"/>
        <w:rPr>
          <w:rFonts w:ascii="Arial" w:hAnsi="Arial" w:cs="Arial"/>
          <w:sz w:val="24"/>
          <w:szCs w:val="24"/>
        </w:rPr>
      </w:pPr>
      <w:r w:rsidRPr="007C4F22">
        <w:rPr>
          <w:rFonts w:ascii="Arial" w:hAnsi="Arial" w:cs="Arial"/>
          <w:sz w:val="24"/>
          <w:szCs w:val="24"/>
        </w:rPr>
        <w:t>In countries with recognized resistance to deltamethrin the use of the product should ideally be based on results of susceptibility testing. Please, ask your veterinarian for further information.</w:t>
      </w:r>
    </w:p>
    <w:p w:rsidR="007C4F22" w:rsidRPr="007C4F22" w:rsidP="007C4F22">
      <w:pPr>
        <w:jc w:val="both"/>
        <w:rPr>
          <w:rFonts w:ascii="Arial" w:hAnsi="Arial" w:cs="Arial"/>
          <w:sz w:val="24"/>
          <w:szCs w:val="24"/>
        </w:rPr>
      </w:pPr>
      <w:r w:rsidRPr="007C4F22">
        <w:rPr>
          <w:rFonts w:ascii="Arial" w:hAnsi="Arial" w:cs="Arial"/>
          <w:sz w:val="24"/>
          <w:szCs w:val="24"/>
        </w:rPr>
        <w:t>The</w:t>
      </w:r>
      <w:r w:rsidRPr="007C4F22">
        <w:rPr>
          <w:rFonts w:ascii="Arial" w:hAnsi="Arial" w:cs="Arial"/>
          <w:sz w:val="24"/>
          <w:szCs w:val="24"/>
          <w:lang w:val="en-AU"/>
        </w:rPr>
        <w:t xml:space="preserve"> product will reduce the number of flies resting directly on the animal but it is not expected to eliminate all flies on a farm. The </w:t>
      </w:r>
      <w:r w:rsidRPr="007C4F22">
        <w:rPr>
          <w:rFonts w:ascii="Arial" w:hAnsi="Arial" w:cs="Arial"/>
          <w:sz w:val="24"/>
          <w:szCs w:val="24"/>
        </w:rPr>
        <w:t xml:space="preserve">strategic use of the product should, therefore, be based on </w:t>
      </w:r>
      <w:r w:rsidRPr="007C4F22">
        <w:rPr>
          <w:rFonts w:ascii="Arial" w:hAnsi="Arial" w:cs="Arial"/>
          <w:sz w:val="24"/>
          <w:szCs w:val="24"/>
          <w:lang w:val="en-US"/>
        </w:rPr>
        <w:t xml:space="preserve">local and regional epidemiological information about susceptibility of </w:t>
      </w:r>
      <w:r w:rsidRPr="007C4F22">
        <w:rPr>
          <w:rFonts w:ascii="Arial" w:hAnsi="Arial" w:cs="Arial"/>
          <w:iCs/>
          <w:sz w:val="24"/>
          <w:szCs w:val="24"/>
          <w:lang w:val="en-US"/>
        </w:rPr>
        <w:t>parasites</w:t>
      </w:r>
      <w:r w:rsidRPr="007C4F22">
        <w:rPr>
          <w:rFonts w:ascii="Arial" w:hAnsi="Arial" w:cs="Arial"/>
          <w:sz w:val="24"/>
          <w:szCs w:val="24"/>
        </w:rPr>
        <w:t>, and used in association with other pest management methods.</w:t>
      </w:r>
    </w:p>
    <w:p w:rsidR="007C4F22" w:rsidRPr="007C4F22" w:rsidP="007C4F22">
      <w:pPr>
        <w:jc w:val="both"/>
        <w:rPr>
          <w:rFonts w:ascii="Arial" w:hAnsi="Arial" w:cs="Arial"/>
          <w:sz w:val="24"/>
          <w:szCs w:val="24"/>
          <w:lang w:eastAsia="fr-FR"/>
        </w:rPr>
      </w:pPr>
    </w:p>
    <w:p w:rsidR="007C4F22" w:rsidRPr="007C4F22" w:rsidP="007C4F22">
      <w:pPr>
        <w:jc w:val="both"/>
        <w:rPr>
          <w:rFonts w:ascii="Arial" w:hAnsi="Arial" w:cs="Arial"/>
          <w:sz w:val="24"/>
          <w:szCs w:val="24"/>
        </w:rPr>
      </w:pPr>
      <w:r w:rsidRPr="007C4F22">
        <w:rPr>
          <w:rFonts w:ascii="Arial" w:hAnsi="Arial" w:cs="Arial"/>
          <w:sz w:val="24"/>
          <w:szCs w:val="24"/>
        </w:rPr>
        <w:t>Care should be taken to avoid the following practices because they increase the risk of development of resistance and could ultimately result in ineffective therapy:</w:t>
      </w:r>
    </w:p>
    <w:p w:rsidR="0055089D" w:rsidP="007C4F22">
      <w:pPr>
        <w:widowControl w:val="0"/>
        <w:numPr>
          <w:ilvl w:val="0"/>
          <w:numId w:val="38"/>
        </w:numPr>
        <w:tabs>
          <w:tab w:val="num" w:pos="567"/>
        </w:tabs>
        <w:spacing w:line="240" w:lineRule="auto"/>
        <w:ind w:left="284" w:firstLine="0"/>
        <w:jc w:val="both"/>
        <w:rPr>
          <w:rFonts w:ascii="Arial" w:hAnsi="Arial" w:cs="Arial"/>
          <w:sz w:val="24"/>
          <w:szCs w:val="24"/>
        </w:rPr>
      </w:pPr>
      <w:r w:rsidRPr="007C4F22" w:rsidR="007C4F22">
        <w:rPr>
          <w:rFonts w:ascii="Arial" w:hAnsi="Arial" w:cs="Arial"/>
          <w:sz w:val="24"/>
          <w:szCs w:val="24"/>
        </w:rPr>
        <w:t>too frequent and repeated use of ectoparasiticides from the same class over an</w:t>
      </w:r>
    </w:p>
    <w:p w:rsidR="007C4F22" w:rsidRPr="007C4F22" w:rsidP="0055089D">
      <w:pPr>
        <w:widowControl w:val="0"/>
        <w:tabs>
          <w:tab w:val="clear" w:pos="567"/>
        </w:tabs>
        <w:spacing w:line="240" w:lineRule="auto"/>
        <w:ind w:left="284"/>
        <w:jc w:val="both"/>
        <w:rPr>
          <w:rFonts w:ascii="Arial" w:hAnsi="Arial" w:cs="Arial"/>
          <w:sz w:val="24"/>
          <w:szCs w:val="24"/>
        </w:rPr>
      </w:pPr>
      <w:r w:rsidR="0055089D">
        <w:rPr>
          <w:rFonts w:ascii="Arial" w:hAnsi="Arial" w:cs="Arial"/>
          <w:sz w:val="24"/>
          <w:szCs w:val="24"/>
        </w:rPr>
        <w:t xml:space="preserve">    </w:t>
      </w:r>
      <w:r w:rsidRPr="007C4F22" w:rsidR="0055089D">
        <w:rPr>
          <w:rFonts w:ascii="Arial" w:hAnsi="Arial" w:cs="Arial"/>
          <w:sz w:val="24"/>
          <w:szCs w:val="24"/>
        </w:rPr>
        <w:t>extended period of time;</w:t>
      </w:r>
      <w:r w:rsidRPr="007C4F22">
        <w:rPr>
          <w:rFonts w:ascii="Arial" w:hAnsi="Arial" w:cs="Arial"/>
          <w:sz w:val="24"/>
          <w:szCs w:val="24"/>
        </w:rPr>
        <w:t xml:space="preserve"> </w:t>
      </w:r>
      <w:r w:rsidR="00695641">
        <w:rPr>
          <w:rFonts w:ascii="Arial" w:hAnsi="Arial" w:cs="Arial"/>
          <w:sz w:val="24"/>
          <w:szCs w:val="24"/>
        </w:rPr>
        <w:t xml:space="preserve">       </w:t>
      </w:r>
    </w:p>
    <w:p w:rsidR="007C4F22" w:rsidP="007C4F22">
      <w:pPr>
        <w:widowControl w:val="0"/>
        <w:numPr>
          <w:ilvl w:val="0"/>
          <w:numId w:val="38"/>
        </w:numPr>
        <w:tabs>
          <w:tab w:val="num" w:pos="567"/>
        </w:tabs>
        <w:spacing w:line="240" w:lineRule="auto"/>
        <w:ind w:left="284" w:firstLine="0"/>
        <w:jc w:val="both"/>
        <w:rPr>
          <w:rFonts w:ascii="Arial" w:hAnsi="Arial" w:cs="Arial"/>
          <w:sz w:val="24"/>
          <w:szCs w:val="24"/>
        </w:rPr>
      </w:pPr>
      <w:r w:rsidRPr="0055089D">
        <w:rPr>
          <w:rFonts w:ascii="Arial" w:hAnsi="Arial" w:cs="Arial"/>
          <w:sz w:val="24"/>
          <w:szCs w:val="24"/>
        </w:rPr>
        <w:t xml:space="preserve">underdosing which may be due to underestimation of bodyweight, </w:t>
      </w:r>
    </w:p>
    <w:p w:rsidR="0055089D" w:rsidRPr="007C4F22" w:rsidP="0055089D">
      <w:pPr>
        <w:widowControl w:val="0"/>
        <w:tabs>
          <w:tab w:val="clear" w:pos="567"/>
        </w:tabs>
        <w:spacing w:line="240" w:lineRule="auto"/>
        <w:ind w:left="284"/>
        <w:jc w:val="both"/>
        <w:rPr>
          <w:rFonts w:ascii="Arial" w:hAnsi="Arial" w:cs="Arial"/>
          <w:sz w:val="24"/>
          <w:szCs w:val="24"/>
        </w:rPr>
      </w:pPr>
      <w:r>
        <w:rPr>
          <w:rFonts w:ascii="Arial" w:hAnsi="Arial" w:cs="Arial"/>
          <w:sz w:val="24"/>
          <w:szCs w:val="24"/>
        </w:rPr>
        <w:t xml:space="preserve">    </w:t>
      </w:r>
      <w:r w:rsidRPr="007C4F22">
        <w:rPr>
          <w:rFonts w:ascii="Arial" w:hAnsi="Arial" w:cs="Arial"/>
          <w:sz w:val="24"/>
          <w:szCs w:val="24"/>
        </w:rPr>
        <w:t>misadministration of the product, or lack of calibration of the dosing device.</w:t>
      </w:r>
    </w:p>
    <w:p w:rsidR="0055089D" w:rsidRPr="0055089D" w:rsidP="0055089D">
      <w:pPr>
        <w:widowControl w:val="0"/>
        <w:tabs>
          <w:tab w:val="clear" w:pos="567"/>
        </w:tabs>
        <w:spacing w:line="240" w:lineRule="auto"/>
        <w:ind w:left="284"/>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b/>
          <w:sz w:val="24"/>
          <w:szCs w:val="24"/>
        </w:rPr>
        <w:t>4.5</w:t>
        <w:tab/>
        <w:t>Special precautions for use</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b/>
          <w:sz w:val="24"/>
          <w:szCs w:val="24"/>
        </w:rPr>
      </w:pPr>
      <w:r w:rsidRPr="007C4F22">
        <w:rPr>
          <w:rFonts w:ascii="Arial" w:hAnsi="Arial" w:cs="Arial"/>
          <w:b/>
          <w:sz w:val="24"/>
          <w:szCs w:val="24"/>
        </w:rPr>
        <w:t>Special precautions for use in animals</w:t>
      </w:r>
    </w:p>
    <w:p w:rsidR="007C4F22" w:rsidRPr="007C4F22" w:rsidP="007C4F22">
      <w:pPr>
        <w:tabs>
          <w:tab w:val="clear" w:pos="567"/>
        </w:tabs>
        <w:spacing w:line="240" w:lineRule="auto"/>
        <w:jc w:val="both"/>
        <w:rPr>
          <w:rFonts w:ascii="Arial" w:hAnsi="Arial" w:cs="Arial"/>
          <w:b/>
          <w:sz w:val="24"/>
          <w:szCs w:val="24"/>
        </w:rPr>
      </w:pPr>
    </w:p>
    <w:p w:rsidR="007C4F22" w:rsidRPr="007C4F22" w:rsidP="007C4F22">
      <w:pPr>
        <w:tabs>
          <w:tab w:val="clear" w:pos="567"/>
        </w:tabs>
        <w:spacing w:line="240" w:lineRule="auto"/>
        <w:jc w:val="both"/>
        <w:rPr>
          <w:rStyle w:val="InitialStyle"/>
          <w:rFonts w:ascii="Arial" w:hAnsi="Arial" w:cs="Arial"/>
          <w:szCs w:val="24"/>
        </w:rPr>
      </w:pPr>
      <w:r w:rsidRPr="007C4F22">
        <w:rPr>
          <w:rStyle w:val="InitialStyle"/>
          <w:rFonts w:ascii="Arial" w:hAnsi="Arial" w:cs="Arial"/>
          <w:szCs w:val="24"/>
        </w:rPr>
        <w:t>Do not apply on or near the animal’s eyes and mucous membranes</w:t>
      </w:r>
    </w:p>
    <w:p w:rsidR="007C4F22" w:rsidRPr="007C4F22" w:rsidP="007C4F22">
      <w:pPr>
        <w:tabs>
          <w:tab w:val="clear" w:pos="567"/>
        </w:tabs>
        <w:spacing w:line="240" w:lineRule="auto"/>
        <w:jc w:val="both"/>
        <w:rPr>
          <w:rFonts w:ascii="Arial" w:hAnsi="Arial" w:cs="Arial"/>
          <w:b/>
          <w:sz w:val="24"/>
          <w:szCs w:val="24"/>
        </w:rPr>
      </w:pPr>
    </w:p>
    <w:p w:rsidR="007C4F22" w:rsidRPr="007C4F22" w:rsidP="007C4F22">
      <w:pPr>
        <w:rPr>
          <w:rFonts w:ascii="Arial" w:hAnsi="Arial" w:cs="Arial"/>
          <w:sz w:val="24"/>
          <w:szCs w:val="24"/>
        </w:rPr>
      </w:pPr>
      <w:r w:rsidRPr="007C4F22">
        <w:rPr>
          <w:rFonts w:ascii="Arial" w:hAnsi="Arial" w:cs="Arial"/>
          <w:sz w:val="24"/>
          <w:szCs w:val="24"/>
          <w:lang w:val="en"/>
        </w:rPr>
        <w:t>The product is f</w:t>
      </w:r>
      <w:r w:rsidRPr="007C4F22">
        <w:rPr>
          <w:rFonts w:ascii="Arial" w:hAnsi="Arial" w:cs="Arial"/>
          <w:sz w:val="24"/>
          <w:szCs w:val="24"/>
        </w:rPr>
        <w:t xml:space="preserve">or external use only. </w:t>
      </w:r>
    </w:p>
    <w:p w:rsidR="007C4F22" w:rsidRPr="007C4F22" w:rsidP="007C4F22">
      <w:pPr>
        <w:rPr>
          <w:rFonts w:ascii="Arial" w:hAnsi="Arial" w:cs="Arial"/>
          <w:sz w:val="24"/>
          <w:szCs w:val="24"/>
        </w:rPr>
      </w:pPr>
      <w:r w:rsidRPr="007C4F22">
        <w:rPr>
          <w:rFonts w:ascii="Arial" w:hAnsi="Arial" w:cs="Arial"/>
          <w:sz w:val="24"/>
          <w:szCs w:val="24"/>
        </w:rPr>
        <w:t>Avoid contact with eyes and mucous membranes as Deltamethrin is an irritant.</w:t>
      </w:r>
    </w:p>
    <w:p w:rsidR="007C4F22" w:rsidRPr="007C4F22" w:rsidP="007C4F22">
      <w:pPr>
        <w:rPr>
          <w:rFonts w:ascii="Arial" w:hAnsi="Arial" w:cs="Arial"/>
          <w:sz w:val="24"/>
          <w:szCs w:val="24"/>
        </w:rPr>
      </w:pPr>
    </w:p>
    <w:p w:rsidR="007C4F22" w:rsidRPr="007C4F22" w:rsidP="007C4F22">
      <w:pPr>
        <w:rPr>
          <w:rFonts w:ascii="Arial" w:hAnsi="Arial" w:cs="Arial"/>
          <w:sz w:val="24"/>
          <w:szCs w:val="24"/>
        </w:rPr>
      </w:pPr>
      <w:r w:rsidRPr="007C4F22">
        <w:rPr>
          <w:rFonts w:ascii="Arial" w:hAnsi="Arial" w:cs="Arial"/>
          <w:sz w:val="24"/>
          <w:szCs w:val="24"/>
        </w:rPr>
        <w:t>Care should be taken to prevent licking of the product. Avoid use of the product during extremely hot weather and ensure animals have adequate access to water.</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jc w:val="both"/>
        <w:rPr>
          <w:rFonts w:ascii="Arial" w:hAnsi="Arial" w:cs="Arial"/>
          <w:bCs/>
          <w:sz w:val="24"/>
          <w:szCs w:val="24"/>
        </w:rPr>
      </w:pPr>
      <w:r w:rsidRPr="007C4F22">
        <w:rPr>
          <w:rFonts w:ascii="Arial" w:hAnsi="Arial" w:cs="Arial"/>
          <w:sz w:val="24"/>
          <w:szCs w:val="24"/>
        </w:rPr>
        <w:t xml:space="preserve">The product </w:t>
      </w:r>
      <w:r w:rsidRPr="007C4F22">
        <w:rPr>
          <w:rStyle w:val="InitialStyle"/>
          <w:rFonts w:ascii="Arial" w:hAnsi="Arial" w:cs="Arial"/>
          <w:szCs w:val="24"/>
        </w:rPr>
        <w:t xml:space="preserve">should only be administered onto undamaged skin as toxicity is possible due to absorption from major skin lesions. </w:t>
      </w:r>
      <w:r w:rsidRPr="007C4F22">
        <w:rPr>
          <w:rFonts w:ascii="Arial" w:hAnsi="Arial" w:cs="Arial"/>
          <w:bCs/>
          <w:sz w:val="24"/>
          <w:szCs w:val="24"/>
        </w:rPr>
        <w:t>However, signs of local irritation may occur after treatment as skin may be already affected by infestation.</w:t>
      </w:r>
    </w:p>
    <w:p w:rsidR="0055089D" w:rsidP="007C4F22">
      <w:pPr>
        <w:spacing w:line="240" w:lineRule="auto"/>
        <w:jc w:val="both"/>
        <w:rPr>
          <w:rFonts w:ascii="Arial" w:hAnsi="Arial" w:cs="Arial"/>
          <w:b/>
          <w:sz w:val="24"/>
          <w:szCs w:val="24"/>
        </w:rPr>
      </w:pPr>
    </w:p>
    <w:p w:rsidR="007C4F22" w:rsidRPr="007C4F22" w:rsidP="007C4F22">
      <w:pPr>
        <w:spacing w:line="240" w:lineRule="auto"/>
        <w:jc w:val="both"/>
        <w:rPr>
          <w:rFonts w:ascii="Arial" w:hAnsi="Arial" w:cs="Arial"/>
          <w:b/>
          <w:sz w:val="24"/>
          <w:szCs w:val="24"/>
        </w:rPr>
      </w:pPr>
      <w:r w:rsidRPr="007C4F22">
        <w:rPr>
          <w:rFonts w:ascii="Arial" w:hAnsi="Arial" w:cs="Arial"/>
          <w:b/>
          <w:sz w:val="24"/>
          <w:szCs w:val="24"/>
        </w:rPr>
        <w:t>Special precautions to be taken by the person administering the veterinary medicinal product to animals</w:t>
      </w:r>
    </w:p>
    <w:p w:rsidR="007C4F22" w:rsidRPr="007C4F22" w:rsidP="007C4F22">
      <w:pPr>
        <w:autoSpaceDE w:val="0"/>
        <w:autoSpaceDN w:val="0"/>
        <w:adjustRightInd w:val="0"/>
        <w:jc w:val="both"/>
        <w:rPr>
          <w:rFonts w:ascii="Arial" w:hAnsi="Arial" w:cs="Arial"/>
          <w:i/>
          <w:iCs/>
          <w:color w:val="0000FF"/>
          <w:sz w:val="24"/>
          <w:szCs w:val="24"/>
        </w:rPr>
      </w:pPr>
    </w:p>
    <w:p w:rsidR="007C4F22" w:rsidRPr="007C4F22" w:rsidP="007C4F22">
      <w:pPr>
        <w:autoSpaceDE w:val="0"/>
        <w:autoSpaceDN w:val="0"/>
        <w:adjustRightInd w:val="0"/>
        <w:jc w:val="both"/>
        <w:rPr>
          <w:rFonts w:ascii="Arial" w:hAnsi="Arial" w:cs="Arial"/>
          <w:iCs/>
          <w:sz w:val="24"/>
          <w:szCs w:val="24"/>
        </w:rPr>
      </w:pPr>
      <w:r w:rsidRPr="007C4F22">
        <w:rPr>
          <w:rFonts w:ascii="Arial" w:hAnsi="Arial" w:cs="Arial"/>
          <w:iCs/>
          <w:sz w:val="24"/>
          <w:szCs w:val="24"/>
        </w:rPr>
        <w:t>Persons with known hypersensitivity to the product or one of its components should avoid contact with the veterinary medicinal product.</w:t>
      </w:r>
    </w:p>
    <w:p w:rsidR="007C4F22" w:rsidRPr="007C4F22" w:rsidP="007C4F22">
      <w:pPr>
        <w:tabs>
          <w:tab w:val="clear" w:pos="567"/>
        </w:tabs>
        <w:spacing w:line="240" w:lineRule="auto"/>
        <w:jc w:val="both"/>
        <w:rPr>
          <w:rFonts w:ascii="Arial" w:hAnsi="Arial" w:cs="Arial"/>
          <w:sz w:val="24"/>
          <w:szCs w:val="24"/>
          <w:lang w:eastAsia="en-GB"/>
        </w:rPr>
      </w:pPr>
    </w:p>
    <w:p w:rsidR="007C4F22" w:rsidRPr="007C4F22" w:rsidP="007C4F22">
      <w:pPr>
        <w:tabs>
          <w:tab w:val="clear" w:pos="567"/>
        </w:tabs>
        <w:spacing w:line="240" w:lineRule="auto"/>
        <w:jc w:val="both"/>
        <w:rPr>
          <w:rFonts w:ascii="Arial" w:hAnsi="Arial" w:cs="Arial"/>
          <w:sz w:val="24"/>
          <w:szCs w:val="24"/>
          <w:lang w:eastAsia="en-GB"/>
        </w:rPr>
      </w:pPr>
      <w:r w:rsidRPr="007C4F22">
        <w:rPr>
          <w:rFonts w:ascii="Arial" w:hAnsi="Arial" w:cs="Arial"/>
          <w:sz w:val="24"/>
          <w:szCs w:val="24"/>
          <w:lang w:eastAsia="en-GB"/>
        </w:rPr>
        <w:t>Wear protective clothing including waterproof apron and boots and impervious gloves when either applying the product or handling recently treated animals.</w:t>
      </w:r>
    </w:p>
    <w:p w:rsidR="007C4F22" w:rsidRPr="007C4F22" w:rsidP="007C4F22">
      <w:pPr>
        <w:tabs>
          <w:tab w:val="clear" w:pos="567"/>
        </w:tabs>
        <w:spacing w:line="240" w:lineRule="auto"/>
        <w:jc w:val="both"/>
        <w:rPr>
          <w:rFonts w:ascii="Arial" w:hAnsi="Arial" w:cs="Arial"/>
          <w:sz w:val="24"/>
          <w:szCs w:val="24"/>
          <w:lang w:eastAsia="en-GB"/>
        </w:rPr>
      </w:pPr>
      <w:r w:rsidRPr="007C4F22">
        <w:rPr>
          <w:rFonts w:ascii="Arial" w:hAnsi="Arial" w:cs="Arial"/>
          <w:sz w:val="24"/>
          <w:szCs w:val="24"/>
          <w:lang w:eastAsia="en-GB"/>
        </w:rPr>
        <w:t>Remove heavily contaminated clothing immediately and wash before re-use.</w:t>
      </w:r>
    </w:p>
    <w:p w:rsidR="007C4F22" w:rsidRPr="007C4F22" w:rsidP="007C4F22">
      <w:pPr>
        <w:tabs>
          <w:tab w:val="clear" w:pos="567"/>
        </w:tabs>
        <w:spacing w:line="240" w:lineRule="auto"/>
        <w:jc w:val="both"/>
        <w:rPr>
          <w:rFonts w:ascii="Arial" w:hAnsi="Arial" w:cs="Arial"/>
          <w:sz w:val="24"/>
          <w:szCs w:val="24"/>
          <w:lang w:eastAsia="en-GB"/>
        </w:rPr>
      </w:pPr>
      <w:r w:rsidRPr="007C4F22">
        <w:rPr>
          <w:rFonts w:ascii="Arial" w:hAnsi="Arial" w:cs="Arial"/>
          <w:sz w:val="24"/>
          <w:szCs w:val="24"/>
          <w:lang w:eastAsia="en-GB"/>
        </w:rPr>
        <w:t>Wash splashes from skin immediately with soap and plenty of water.</w:t>
      </w:r>
    </w:p>
    <w:p w:rsidR="007C4F22" w:rsidRPr="007C4F22" w:rsidP="007C4F22">
      <w:pPr>
        <w:tabs>
          <w:tab w:val="clear" w:pos="567"/>
        </w:tabs>
        <w:spacing w:line="240" w:lineRule="auto"/>
        <w:jc w:val="both"/>
        <w:rPr>
          <w:rFonts w:ascii="Arial" w:hAnsi="Arial" w:cs="Arial"/>
          <w:sz w:val="24"/>
          <w:szCs w:val="24"/>
          <w:lang w:eastAsia="en-GB"/>
        </w:rPr>
      </w:pPr>
      <w:r w:rsidRPr="007C4F22">
        <w:rPr>
          <w:rFonts w:ascii="Arial" w:hAnsi="Arial" w:cs="Arial"/>
          <w:sz w:val="24"/>
          <w:szCs w:val="24"/>
          <w:lang w:eastAsia="en-GB"/>
        </w:rPr>
        <w:t>Wash hands and exposed skin after handling this product and before meals.</w:t>
      </w:r>
    </w:p>
    <w:p w:rsidR="007C4F22" w:rsidRPr="007C4F22" w:rsidP="007C4F22">
      <w:pPr>
        <w:tabs>
          <w:tab w:val="clear" w:pos="567"/>
        </w:tabs>
        <w:spacing w:line="240" w:lineRule="auto"/>
        <w:jc w:val="both"/>
        <w:rPr>
          <w:rFonts w:ascii="Arial" w:hAnsi="Arial" w:cs="Arial"/>
          <w:sz w:val="24"/>
          <w:szCs w:val="24"/>
          <w:lang w:eastAsia="en-GB"/>
        </w:rPr>
      </w:pPr>
      <w:r w:rsidRPr="007C4F22">
        <w:rPr>
          <w:rFonts w:ascii="Arial" w:hAnsi="Arial" w:cs="Arial"/>
          <w:sz w:val="24"/>
          <w:szCs w:val="24"/>
          <w:lang w:eastAsia="en-GB"/>
        </w:rPr>
        <w:t>In case of contact with eyes, rinse immediately with plenty of clean, running water and seek medical advice.</w:t>
      </w:r>
    </w:p>
    <w:p w:rsidR="007C4F22" w:rsidRPr="007C4F22" w:rsidP="007C4F22">
      <w:pPr>
        <w:tabs>
          <w:tab w:val="clear" w:pos="567"/>
        </w:tabs>
        <w:spacing w:line="240" w:lineRule="auto"/>
        <w:jc w:val="both"/>
        <w:rPr>
          <w:rFonts w:ascii="Arial" w:hAnsi="Arial" w:cs="Arial"/>
          <w:sz w:val="24"/>
          <w:szCs w:val="24"/>
          <w:lang w:eastAsia="en-GB"/>
        </w:rPr>
      </w:pPr>
      <w:r w:rsidRPr="007C4F22">
        <w:rPr>
          <w:rFonts w:ascii="Arial" w:hAnsi="Arial" w:cs="Arial"/>
          <w:sz w:val="24"/>
          <w:szCs w:val="24"/>
          <w:lang w:eastAsia="en-GB"/>
        </w:rPr>
        <w:t xml:space="preserve">In case of accidental ingestion, wash out mouth immediately with plenty of water, seek medical advice </w:t>
      </w:r>
      <w:r w:rsidRPr="007C4F22">
        <w:rPr>
          <w:rFonts w:ascii="Arial" w:hAnsi="Arial" w:cs="Arial"/>
          <w:iCs/>
          <w:sz w:val="24"/>
          <w:szCs w:val="24"/>
        </w:rPr>
        <w:t>and show the package leaflet to the physician</w:t>
      </w:r>
      <w:r w:rsidRPr="007C4F22">
        <w:rPr>
          <w:rFonts w:ascii="Arial" w:hAnsi="Arial" w:cs="Arial"/>
          <w:sz w:val="24"/>
          <w:szCs w:val="24"/>
          <w:lang w:eastAsia="en-GB"/>
        </w:rPr>
        <w:t>.</w:t>
      </w:r>
    </w:p>
    <w:p w:rsidR="007C4F22" w:rsidRPr="007C4F22" w:rsidP="007C4F22">
      <w:pPr>
        <w:tabs>
          <w:tab w:val="clear" w:pos="567"/>
        </w:tabs>
        <w:spacing w:line="240" w:lineRule="auto"/>
        <w:jc w:val="both"/>
        <w:rPr>
          <w:rFonts w:ascii="Arial" w:hAnsi="Arial" w:cs="Arial"/>
          <w:sz w:val="24"/>
          <w:szCs w:val="24"/>
          <w:lang w:eastAsia="en-GB"/>
        </w:rPr>
      </w:pPr>
      <w:r w:rsidRPr="007C4F22">
        <w:rPr>
          <w:rFonts w:ascii="Arial" w:hAnsi="Arial" w:cs="Arial"/>
          <w:sz w:val="24"/>
          <w:szCs w:val="24"/>
          <w:lang w:eastAsia="en-GB"/>
        </w:rPr>
        <w:t>Do not smoke, drink or eat while handling the product.</w:t>
      </w:r>
    </w:p>
    <w:p w:rsidR="007C4F22" w:rsidRPr="007C4F22" w:rsidP="007C4F22">
      <w:pPr>
        <w:tabs>
          <w:tab w:val="clear" w:pos="567"/>
        </w:tabs>
        <w:spacing w:line="240" w:lineRule="auto"/>
        <w:jc w:val="both"/>
        <w:rPr>
          <w:rFonts w:ascii="Arial" w:hAnsi="Arial" w:cs="Arial"/>
          <w:sz w:val="24"/>
          <w:szCs w:val="24"/>
          <w:lang w:eastAsia="en-GB"/>
        </w:rPr>
      </w:pPr>
    </w:p>
    <w:p w:rsidR="007C4F22" w:rsidRPr="007C4F22" w:rsidP="007C4F22">
      <w:pPr>
        <w:tabs>
          <w:tab w:val="clear" w:pos="567"/>
        </w:tabs>
        <w:spacing w:line="240" w:lineRule="auto"/>
        <w:jc w:val="both"/>
        <w:rPr>
          <w:rFonts w:ascii="Arial" w:hAnsi="Arial" w:cs="Arial"/>
          <w:sz w:val="24"/>
          <w:szCs w:val="24"/>
          <w:lang w:eastAsia="en-GB"/>
        </w:rPr>
      </w:pPr>
      <w:r w:rsidRPr="007C4F22">
        <w:rPr>
          <w:rFonts w:ascii="Arial" w:hAnsi="Arial" w:cs="Arial"/>
          <w:sz w:val="24"/>
          <w:szCs w:val="24"/>
          <w:lang w:eastAsia="en-GB"/>
        </w:rPr>
        <w:t>This product contains deltamethrin which may produce tingling, itchiness and blotchy redness on exposed skin. If you feel unwell after working with this product,</w:t>
      </w:r>
      <w:r w:rsidRPr="007C4F22">
        <w:rPr>
          <w:rFonts w:ascii="Arial" w:hAnsi="Arial" w:cs="Arial"/>
          <w:sz w:val="24"/>
          <w:szCs w:val="24"/>
        </w:rPr>
        <w:t xml:space="preserve"> </w:t>
      </w:r>
      <w:r w:rsidRPr="007C4F22">
        <w:rPr>
          <w:rFonts w:ascii="Arial" w:hAnsi="Arial" w:cs="Arial"/>
          <w:sz w:val="24"/>
          <w:szCs w:val="24"/>
          <w:lang w:eastAsia="en-GB"/>
        </w:rPr>
        <w:t>seek medical advice immediately and show the package leaflet or the label to the physician</w:t>
      </w:r>
      <w:r w:rsidRPr="007C4F22">
        <w:rPr>
          <w:rFonts w:ascii="Arial" w:hAnsi="Arial" w:cs="Arial"/>
          <w:sz w:val="24"/>
          <w:szCs w:val="24"/>
          <w:lang w:eastAsia="en-GB"/>
        </w:rPr>
        <w:t xml:space="preserve"> </w:t>
      </w:r>
    </w:p>
    <w:p w:rsidR="007C4F22" w:rsidRPr="007C4F22" w:rsidP="007C4F22">
      <w:pPr>
        <w:tabs>
          <w:tab w:val="clear" w:pos="567"/>
        </w:tabs>
        <w:spacing w:line="240" w:lineRule="auto"/>
        <w:jc w:val="both"/>
        <w:rPr>
          <w:rFonts w:ascii="Arial" w:hAnsi="Arial" w:cs="Arial"/>
          <w:sz w:val="24"/>
          <w:szCs w:val="24"/>
          <w:lang w:eastAsia="en-GB"/>
        </w:rPr>
      </w:pPr>
    </w:p>
    <w:p w:rsidR="007C4F22" w:rsidRPr="007C4F22" w:rsidP="007C4F22">
      <w:pPr>
        <w:tabs>
          <w:tab w:val="clear" w:pos="567"/>
        </w:tabs>
        <w:spacing w:line="240" w:lineRule="auto"/>
        <w:jc w:val="both"/>
        <w:rPr>
          <w:rFonts w:ascii="Arial" w:hAnsi="Arial" w:cs="Arial"/>
          <w:b/>
          <w:sz w:val="24"/>
          <w:szCs w:val="24"/>
        </w:rPr>
      </w:pPr>
      <w:r w:rsidRPr="007C4F22">
        <w:rPr>
          <w:rFonts w:ascii="Arial" w:hAnsi="Arial" w:cs="Arial"/>
          <w:b/>
          <w:sz w:val="24"/>
          <w:szCs w:val="24"/>
        </w:rPr>
        <w:t>Other precautions</w:t>
      </w:r>
    </w:p>
    <w:p w:rsidR="007C4F22" w:rsidRPr="007C4F22" w:rsidP="007C4F22">
      <w:pPr>
        <w:tabs>
          <w:tab w:val="clear" w:pos="567"/>
        </w:tabs>
        <w:spacing w:line="240" w:lineRule="auto"/>
        <w:jc w:val="both"/>
        <w:rPr>
          <w:rFonts w:ascii="Arial" w:hAnsi="Arial" w:cs="Arial"/>
          <w:sz w:val="24"/>
          <w:szCs w:val="24"/>
          <w:lang w:eastAsia="en-GB"/>
        </w:rPr>
      </w:pPr>
    </w:p>
    <w:p w:rsidR="007C4F22" w:rsidRPr="007C4F22" w:rsidP="007C4F22">
      <w:pPr>
        <w:jc w:val="both"/>
        <w:rPr>
          <w:rFonts w:ascii="Arial" w:hAnsi="Arial" w:cs="Arial"/>
          <w:bCs/>
          <w:iCs/>
          <w:sz w:val="24"/>
          <w:szCs w:val="24"/>
        </w:rPr>
      </w:pPr>
      <w:r w:rsidRPr="007C4F22">
        <w:rPr>
          <w:rFonts w:ascii="Arial" w:hAnsi="Arial" w:cs="Arial"/>
          <w:sz w:val="24"/>
          <w:szCs w:val="24"/>
        </w:rPr>
        <w:t xml:space="preserve">Deltamethrin is very toxic to dung, fauna, aquatic organisms and honey bees, is persistent in soils and may accumulate in sediments.  </w:t>
      </w:r>
      <w:r w:rsidRPr="007C4F22">
        <w:rPr>
          <w:rFonts w:ascii="Arial" w:hAnsi="Arial" w:cs="Arial"/>
          <w:bCs/>
          <w:iCs/>
          <w:sz w:val="24"/>
          <w:szCs w:val="24"/>
        </w:rPr>
        <w:t>The risk to aquatic ecosystems and dung fauna can be reduced by avoiding too frequent and repeated use of deltamethrin (and other synthetic pyrethroids) in cattle and sheep,</w:t>
      </w:r>
      <w:r w:rsidRPr="007C4F22">
        <w:rPr>
          <w:rFonts w:ascii="Arial" w:hAnsi="Arial" w:cs="Arial"/>
          <w:sz w:val="24"/>
          <w:szCs w:val="24"/>
        </w:rPr>
        <w:t xml:space="preserve"> e.g. by using only a single treatment per year on the same pasture.</w:t>
      </w:r>
    </w:p>
    <w:p w:rsidR="007C4F22" w:rsidRPr="007C4F22" w:rsidP="007C4F22">
      <w:pPr>
        <w:tabs>
          <w:tab w:val="clear" w:pos="567"/>
        </w:tabs>
        <w:spacing w:line="240" w:lineRule="auto"/>
        <w:jc w:val="both"/>
        <w:rPr>
          <w:rFonts w:ascii="Arial" w:hAnsi="Arial" w:cs="Arial"/>
          <w:sz w:val="24"/>
          <w:szCs w:val="24"/>
          <w:lang w:eastAsia="en-GB"/>
        </w:rPr>
      </w:pPr>
      <w:r w:rsidRPr="007C4F22">
        <w:rPr>
          <w:rFonts w:ascii="Arial" w:hAnsi="Arial" w:cs="Arial"/>
          <w:sz w:val="24"/>
          <w:szCs w:val="24"/>
          <w:lang w:eastAsia="en-GB"/>
        </w:rPr>
        <w:t>The risk to aquatic ecosystems will be further reduced by preventing treated sheep from entering watercourses for one hour immediately after treatment.</w:t>
      </w:r>
    </w:p>
    <w:p w:rsidR="007C4F22" w:rsidRPr="007C4F22" w:rsidP="007C4F22">
      <w:pPr>
        <w:tabs>
          <w:tab w:val="clear" w:pos="567"/>
        </w:tabs>
        <w:spacing w:line="240" w:lineRule="auto"/>
        <w:jc w:val="both"/>
        <w:rPr>
          <w:rFonts w:ascii="Arial" w:hAnsi="Arial" w:cs="Arial"/>
          <w:sz w:val="24"/>
          <w:szCs w:val="24"/>
          <w:lang w:eastAsia="en-GB"/>
        </w:rPr>
      </w:pPr>
    </w:p>
    <w:p w:rsidR="007C4F22" w:rsidRPr="007C4F22" w:rsidP="007C4F22">
      <w:pPr>
        <w:tabs>
          <w:tab w:val="clear" w:pos="567"/>
        </w:tabs>
        <w:spacing w:line="240" w:lineRule="auto"/>
        <w:ind w:left="567" w:hanging="567"/>
        <w:jc w:val="both"/>
        <w:rPr>
          <w:rFonts w:ascii="Arial" w:hAnsi="Arial" w:cs="Arial"/>
          <w:sz w:val="24"/>
          <w:szCs w:val="24"/>
        </w:rPr>
      </w:pPr>
      <w:r w:rsidRPr="007C4F22">
        <w:rPr>
          <w:rFonts w:ascii="Arial" w:hAnsi="Arial" w:cs="Arial"/>
          <w:b/>
          <w:sz w:val="24"/>
          <w:szCs w:val="24"/>
        </w:rPr>
        <w:t>4.6</w:t>
        <w:tab/>
        <w:t>Adverse reactions (frequency and seriousness)</w:t>
      </w:r>
    </w:p>
    <w:p w:rsidR="007C4F22" w:rsidRPr="007C4F22" w:rsidP="007C4F22">
      <w:pPr>
        <w:spacing w:line="240" w:lineRule="auto"/>
        <w:jc w:val="both"/>
        <w:rPr>
          <w:rFonts w:ascii="Arial" w:hAnsi="Arial" w:cs="Arial"/>
          <w:b/>
          <w:sz w:val="24"/>
          <w:szCs w:val="24"/>
          <w:lang w:val="en-US"/>
        </w:rPr>
      </w:pPr>
    </w:p>
    <w:p w:rsidR="007C4F22" w:rsidRPr="007C4F22" w:rsidP="007C4F22">
      <w:pPr>
        <w:spacing w:line="240" w:lineRule="auto"/>
        <w:jc w:val="both"/>
        <w:rPr>
          <w:rFonts w:ascii="Arial" w:hAnsi="Arial" w:cs="Arial"/>
          <w:sz w:val="24"/>
          <w:szCs w:val="24"/>
          <w:lang w:val="en-US"/>
        </w:rPr>
      </w:pPr>
      <w:r w:rsidRPr="007C4F22">
        <w:rPr>
          <w:rFonts w:ascii="Arial" w:hAnsi="Arial" w:cs="Arial"/>
          <w:sz w:val="24"/>
          <w:szCs w:val="24"/>
          <w:lang w:val="en-US"/>
        </w:rPr>
        <w:t>Application site reactions, including squamosis and pruritus</w:t>
      </w:r>
      <w:r w:rsidRPr="007C4F22">
        <w:rPr>
          <w:rFonts w:ascii="Arial" w:hAnsi="Arial" w:cs="Arial"/>
          <w:sz w:val="24"/>
          <w:szCs w:val="24"/>
          <w:lang w:val="en-US"/>
        </w:rPr>
        <w:t xml:space="preserve"> </w:t>
      </w:r>
      <w:r w:rsidRPr="007C4F22">
        <w:rPr>
          <w:rFonts w:ascii="Arial" w:hAnsi="Arial" w:cs="Arial"/>
          <w:sz w:val="24"/>
          <w:szCs w:val="24"/>
          <w:lang w:val="en-US"/>
        </w:rPr>
        <w:t>have been very rarely seen in cattle during the 48 hours after treatment.</w:t>
      </w:r>
    </w:p>
    <w:p w:rsidR="007C4F22" w:rsidRPr="007C4F22" w:rsidP="007C4F22">
      <w:pPr>
        <w:spacing w:line="240" w:lineRule="auto"/>
        <w:jc w:val="both"/>
        <w:rPr>
          <w:rFonts w:ascii="Arial" w:hAnsi="Arial" w:cs="Arial"/>
          <w:b/>
          <w:sz w:val="24"/>
          <w:szCs w:val="24"/>
        </w:rPr>
      </w:pPr>
    </w:p>
    <w:p w:rsidR="007C4F22" w:rsidRPr="007C4F22" w:rsidP="007C4F22">
      <w:pPr>
        <w:spacing w:line="240" w:lineRule="auto"/>
        <w:jc w:val="both"/>
        <w:rPr>
          <w:rFonts w:ascii="Arial" w:hAnsi="Arial" w:cs="Arial"/>
          <w:sz w:val="24"/>
          <w:szCs w:val="24"/>
        </w:rPr>
      </w:pPr>
      <w:r w:rsidRPr="007C4F22">
        <w:rPr>
          <w:rFonts w:ascii="Arial" w:hAnsi="Arial" w:cs="Arial"/>
          <w:sz w:val="24"/>
          <w:szCs w:val="24"/>
        </w:rPr>
        <w:t>The frequency of adverse reactions is defined using the following convention:</w:t>
      </w:r>
    </w:p>
    <w:p w:rsidR="0055089D" w:rsidP="007C4F22">
      <w:pPr>
        <w:spacing w:line="240" w:lineRule="auto"/>
        <w:jc w:val="both"/>
        <w:rPr>
          <w:rFonts w:ascii="Arial" w:hAnsi="Arial" w:cs="Arial"/>
          <w:sz w:val="24"/>
          <w:szCs w:val="24"/>
        </w:rPr>
      </w:pPr>
      <w:r w:rsidRPr="007C4F22" w:rsidR="007C4F22">
        <w:rPr>
          <w:rFonts w:ascii="Arial" w:hAnsi="Arial" w:cs="Arial"/>
          <w:sz w:val="24"/>
          <w:szCs w:val="24"/>
        </w:rPr>
        <w:tab/>
        <w:t>- very common (more than 1 in 10 animals treated displaying adverse</w:t>
      </w:r>
    </w:p>
    <w:p w:rsidR="007C4F22" w:rsidRPr="007C4F22" w:rsidP="007C4F22">
      <w:pPr>
        <w:spacing w:line="240" w:lineRule="auto"/>
        <w:jc w:val="both"/>
        <w:rPr>
          <w:rFonts w:ascii="Arial" w:hAnsi="Arial" w:cs="Arial"/>
          <w:sz w:val="24"/>
          <w:szCs w:val="24"/>
        </w:rPr>
      </w:pPr>
      <w:r w:rsidR="0055089D">
        <w:rPr>
          <w:rFonts w:ascii="Arial" w:hAnsi="Arial" w:cs="Arial"/>
          <w:sz w:val="24"/>
          <w:szCs w:val="24"/>
        </w:rPr>
        <w:t xml:space="preserve">           </w:t>
      </w:r>
      <w:r w:rsidRPr="007C4F22" w:rsidR="0055089D">
        <w:rPr>
          <w:rFonts w:ascii="Arial" w:hAnsi="Arial" w:cs="Arial"/>
          <w:sz w:val="24"/>
          <w:szCs w:val="24"/>
        </w:rPr>
        <w:t xml:space="preserve">reaction(s)) </w:t>
      </w:r>
      <w:r w:rsidRPr="007C4F22">
        <w:rPr>
          <w:rFonts w:ascii="Arial" w:hAnsi="Arial" w:cs="Arial"/>
          <w:sz w:val="24"/>
          <w:szCs w:val="24"/>
        </w:rPr>
        <w:t xml:space="preserve"> </w:t>
      </w:r>
      <w:r w:rsidR="0055089D">
        <w:rPr>
          <w:rFonts w:ascii="Arial" w:hAnsi="Arial" w:cs="Arial"/>
          <w:sz w:val="24"/>
          <w:szCs w:val="24"/>
        </w:rPr>
        <w:t xml:space="preserve">  </w:t>
      </w:r>
    </w:p>
    <w:p w:rsidR="007C4F22" w:rsidRPr="007C4F22" w:rsidP="007C4F22">
      <w:pPr>
        <w:spacing w:line="240" w:lineRule="auto"/>
        <w:jc w:val="both"/>
        <w:rPr>
          <w:rFonts w:ascii="Arial" w:hAnsi="Arial" w:cs="Arial"/>
          <w:sz w:val="24"/>
          <w:szCs w:val="24"/>
        </w:rPr>
      </w:pPr>
      <w:r w:rsidRPr="007C4F22">
        <w:rPr>
          <w:rFonts w:ascii="Arial" w:hAnsi="Arial" w:cs="Arial"/>
          <w:sz w:val="24"/>
          <w:szCs w:val="24"/>
        </w:rPr>
        <w:tab/>
        <w:t>- common (more than 1 but less than 10 animals in 100 animals treated)</w:t>
      </w:r>
    </w:p>
    <w:p w:rsidR="007C4F22" w:rsidRPr="007C4F22" w:rsidP="007C4F22">
      <w:pPr>
        <w:spacing w:line="240" w:lineRule="auto"/>
        <w:jc w:val="both"/>
        <w:rPr>
          <w:rFonts w:ascii="Arial" w:hAnsi="Arial" w:cs="Arial"/>
          <w:sz w:val="24"/>
          <w:szCs w:val="24"/>
        </w:rPr>
      </w:pPr>
      <w:r w:rsidRPr="007C4F22">
        <w:rPr>
          <w:rFonts w:ascii="Arial" w:hAnsi="Arial" w:cs="Arial"/>
          <w:sz w:val="24"/>
          <w:szCs w:val="24"/>
        </w:rPr>
        <w:tab/>
        <w:t>- uncommon (more than 1 but less than 10 animals in 1,000 animals treated)</w:t>
      </w:r>
    </w:p>
    <w:p w:rsidR="007C4F22" w:rsidRPr="007C4F22" w:rsidP="007C4F22">
      <w:pPr>
        <w:spacing w:line="240" w:lineRule="auto"/>
        <w:jc w:val="both"/>
        <w:rPr>
          <w:rFonts w:ascii="Arial" w:hAnsi="Arial" w:cs="Arial"/>
          <w:sz w:val="24"/>
          <w:szCs w:val="24"/>
        </w:rPr>
      </w:pPr>
      <w:r w:rsidRPr="007C4F22">
        <w:rPr>
          <w:rFonts w:ascii="Arial" w:hAnsi="Arial" w:cs="Arial"/>
          <w:sz w:val="24"/>
          <w:szCs w:val="24"/>
        </w:rPr>
        <w:tab/>
        <w:t>- rare (more than 1 but less than 10 animals in 10,000 animals treated)</w:t>
      </w:r>
    </w:p>
    <w:p w:rsidR="007C4F22" w:rsidP="007C4F22">
      <w:pPr>
        <w:spacing w:line="240" w:lineRule="auto"/>
        <w:jc w:val="both"/>
        <w:rPr>
          <w:rFonts w:ascii="Arial" w:hAnsi="Arial" w:cs="Arial"/>
          <w:sz w:val="24"/>
          <w:szCs w:val="24"/>
        </w:rPr>
      </w:pPr>
      <w:r w:rsidR="0055089D">
        <w:rPr>
          <w:rFonts w:ascii="Arial" w:hAnsi="Arial" w:cs="Arial"/>
          <w:sz w:val="24"/>
          <w:szCs w:val="24"/>
        </w:rPr>
        <w:tab/>
        <w:t xml:space="preserve">- </w:t>
      </w:r>
      <w:r w:rsidRPr="007C4F22">
        <w:rPr>
          <w:rFonts w:ascii="Arial" w:hAnsi="Arial" w:cs="Arial"/>
          <w:sz w:val="24"/>
          <w:szCs w:val="24"/>
        </w:rPr>
        <w:t xml:space="preserve">very rare (less than 1 animal in 10,000 animals treated, including isolated </w:t>
      </w:r>
    </w:p>
    <w:p w:rsidR="0055089D" w:rsidRPr="007C4F22" w:rsidP="0055089D">
      <w:pPr>
        <w:spacing w:line="240" w:lineRule="auto"/>
        <w:jc w:val="both"/>
        <w:rPr>
          <w:rFonts w:ascii="Arial" w:hAnsi="Arial" w:cs="Arial"/>
          <w:sz w:val="24"/>
          <w:szCs w:val="24"/>
        </w:rPr>
      </w:pPr>
      <w:r>
        <w:rPr>
          <w:rFonts w:ascii="Arial" w:hAnsi="Arial" w:cs="Arial"/>
          <w:sz w:val="24"/>
          <w:szCs w:val="24"/>
        </w:rPr>
        <w:t xml:space="preserve">           </w:t>
      </w:r>
      <w:r w:rsidRPr="007C4F22">
        <w:rPr>
          <w:rFonts w:ascii="Arial" w:hAnsi="Arial" w:cs="Arial"/>
          <w:sz w:val="24"/>
          <w:szCs w:val="24"/>
        </w:rPr>
        <w:t>reports)</w:t>
      </w:r>
    </w:p>
    <w:p w:rsidR="0055089D" w:rsidRPr="007C4F22" w:rsidP="007C4F22">
      <w:pPr>
        <w:spacing w:line="240" w:lineRule="auto"/>
        <w:jc w:val="both"/>
        <w:rPr>
          <w:rFonts w:ascii="Arial" w:hAnsi="Arial" w:cs="Arial"/>
          <w:b/>
          <w:sz w:val="24"/>
          <w:szCs w:val="24"/>
        </w:rPr>
      </w:pPr>
    </w:p>
    <w:p w:rsidR="007C4F22" w:rsidRPr="007C4F22" w:rsidP="0055089D">
      <w:pPr>
        <w:tabs>
          <w:tab w:val="clear" w:pos="567"/>
        </w:tabs>
        <w:spacing w:line="240" w:lineRule="auto"/>
        <w:jc w:val="both"/>
        <w:rPr>
          <w:rFonts w:ascii="Arial" w:hAnsi="Arial" w:cs="Arial"/>
          <w:sz w:val="24"/>
          <w:szCs w:val="24"/>
        </w:rPr>
      </w:pPr>
      <w:r w:rsidR="0055089D">
        <w:rPr>
          <w:rFonts w:ascii="Arial" w:hAnsi="Arial" w:cs="Arial"/>
          <w:b/>
          <w:sz w:val="24"/>
          <w:szCs w:val="24"/>
        </w:rPr>
        <w:t>4.7</w:t>
        <w:tab/>
      </w:r>
      <w:r w:rsidRPr="007C4F22">
        <w:rPr>
          <w:rFonts w:ascii="Arial" w:hAnsi="Arial" w:cs="Arial"/>
          <w:b/>
          <w:sz w:val="24"/>
          <w:szCs w:val="24"/>
        </w:rPr>
        <w:t>Use during pregnancy, lactation or lay</w:t>
      </w:r>
    </w:p>
    <w:p w:rsidR="007C4F22" w:rsidRPr="007C4F22" w:rsidP="007C4F22">
      <w:pPr>
        <w:jc w:val="both"/>
        <w:rPr>
          <w:rFonts w:ascii="Arial" w:hAnsi="Arial" w:cs="Arial"/>
          <w:sz w:val="24"/>
          <w:szCs w:val="24"/>
        </w:rPr>
      </w:pPr>
    </w:p>
    <w:p w:rsidR="007C4F22" w:rsidRPr="007C4F22" w:rsidP="007C4F22">
      <w:pPr>
        <w:jc w:val="both"/>
        <w:rPr>
          <w:rFonts w:ascii="Arial" w:hAnsi="Arial" w:cs="Arial"/>
          <w:sz w:val="24"/>
          <w:szCs w:val="24"/>
        </w:rPr>
      </w:pPr>
      <w:r w:rsidRPr="007C4F22">
        <w:rPr>
          <w:rFonts w:ascii="Arial" w:hAnsi="Arial" w:cs="Arial"/>
          <w:sz w:val="24"/>
          <w:szCs w:val="24"/>
        </w:rPr>
        <w:t>The safety of the veterinary medicinal product has not been established during pregnancy and lactation</w:t>
      </w:r>
    </w:p>
    <w:p w:rsidR="007C4F22" w:rsidRPr="007C4F22" w:rsidP="007C4F22">
      <w:pPr>
        <w:jc w:val="both"/>
        <w:rPr>
          <w:rFonts w:ascii="Arial" w:hAnsi="Arial" w:cs="Arial"/>
          <w:sz w:val="24"/>
          <w:szCs w:val="24"/>
          <w:lang w:val="en-US"/>
        </w:rPr>
      </w:pPr>
      <w:r w:rsidRPr="007C4F22">
        <w:rPr>
          <w:rFonts w:ascii="Arial" w:hAnsi="Arial" w:cs="Arial"/>
          <w:sz w:val="24"/>
          <w:szCs w:val="24"/>
          <w:lang w:val="en-US"/>
        </w:rPr>
        <w:t>Laboratories studies in rat and rabbits have not produced any evidence of teratogenic effects.</w:t>
      </w:r>
    </w:p>
    <w:p w:rsidR="007C4F22" w:rsidRPr="007C4F22" w:rsidP="007C4F22">
      <w:pPr>
        <w:tabs>
          <w:tab w:val="clear" w:pos="567"/>
        </w:tabs>
        <w:spacing w:line="240" w:lineRule="auto"/>
        <w:jc w:val="both"/>
        <w:rPr>
          <w:rFonts w:ascii="Arial" w:hAnsi="Arial" w:cs="Arial"/>
          <w:iCs/>
          <w:sz w:val="24"/>
          <w:szCs w:val="24"/>
          <w:lang w:eastAsia="fr-FR"/>
        </w:rPr>
      </w:pPr>
      <w:r w:rsidRPr="007C4F22">
        <w:rPr>
          <w:rFonts w:ascii="Arial" w:hAnsi="Arial" w:cs="Arial"/>
          <w:iCs/>
          <w:sz w:val="24"/>
          <w:szCs w:val="24"/>
          <w:lang w:eastAsia="fr-FR"/>
        </w:rPr>
        <w:t>Use only according to a benefit/risk assessment by the responsible veterinarian.</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ind w:left="567" w:hanging="567"/>
        <w:jc w:val="both"/>
        <w:rPr>
          <w:rFonts w:ascii="Arial" w:hAnsi="Arial" w:cs="Arial"/>
          <w:sz w:val="24"/>
          <w:szCs w:val="24"/>
        </w:rPr>
      </w:pPr>
      <w:r w:rsidRPr="007C4F22">
        <w:rPr>
          <w:rFonts w:ascii="Arial" w:hAnsi="Arial" w:cs="Arial"/>
          <w:b/>
          <w:sz w:val="24"/>
          <w:szCs w:val="24"/>
        </w:rPr>
        <w:t>4.8</w:t>
        <w:tab/>
        <w:t>Interaction with other medicinal products and other forms of interaction</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Do not use with any other insecticide or acaricide. Especially, in combination with organo-phosphorous compounds, the toxicity of deltamethrin is enhanced.</w:t>
      </w:r>
    </w:p>
    <w:p w:rsidR="007C4F22" w:rsidP="007C4F22">
      <w:pPr>
        <w:tabs>
          <w:tab w:val="clear" w:pos="567"/>
        </w:tabs>
        <w:spacing w:line="240" w:lineRule="auto"/>
        <w:jc w:val="both"/>
        <w:rPr>
          <w:rFonts w:ascii="Arial" w:hAnsi="Arial" w:cs="Arial"/>
          <w:sz w:val="24"/>
          <w:szCs w:val="24"/>
        </w:rPr>
      </w:pPr>
    </w:p>
    <w:p w:rsidR="002E2C25" w:rsidP="007C4F22">
      <w:pPr>
        <w:tabs>
          <w:tab w:val="clear" w:pos="567"/>
        </w:tabs>
        <w:spacing w:line="240" w:lineRule="auto"/>
        <w:jc w:val="both"/>
        <w:rPr>
          <w:rFonts w:ascii="Arial" w:hAnsi="Arial" w:cs="Arial"/>
          <w:sz w:val="24"/>
          <w:szCs w:val="24"/>
        </w:rPr>
      </w:pPr>
    </w:p>
    <w:p w:rsidR="002E2C25"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b/>
          <w:sz w:val="24"/>
          <w:szCs w:val="24"/>
        </w:rPr>
        <w:t>4.9</w:t>
        <w:tab/>
      </w:r>
      <w:r w:rsidRPr="007C4F22">
        <w:rPr>
          <w:rFonts w:ascii="Arial" w:hAnsi="Arial" w:cs="Arial"/>
          <w:b/>
          <w:bCs/>
          <w:sz w:val="24"/>
          <w:szCs w:val="24"/>
        </w:rPr>
        <w:t>Amounts to be administered and administration route</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sz w:val="24"/>
          <w:szCs w:val="24"/>
          <w:lang w:val="en-US"/>
        </w:rPr>
        <w:t>For external use. Pour-on application</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b/>
          <w:noProof/>
          <w:sz w:val="24"/>
          <w:szCs w:val="24"/>
        </w:rPr>
      </w:pPr>
      <w:r w:rsidRPr="007C4F22">
        <w:rPr>
          <w:rFonts w:ascii="Arial" w:hAnsi="Arial" w:cs="Arial"/>
          <w:b/>
          <w:noProof/>
          <w:sz w:val="24"/>
          <w:szCs w:val="24"/>
        </w:rPr>
        <w:t>Dose:</w:t>
      </w: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rPr>
        <w:t xml:space="preserve">Cattle: </w:t>
      </w:r>
      <w:r w:rsidRPr="007C4F22">
        <w:rPr>
          <w:rFonts w:ascii="Arial" w:hAnsi="Arial" w:cs="Arial"/>
          <w:sz w:val="24"/>
          <w:szCs w:val="24"/>
          <w:lang w:val="en-US"/>
        </w:rPr>
        <w:t xml:space="preserve">100 mg of deltamethrin per animal corresponding to </w:t>
      </w:r>
      <w:r w:rsidRPr="007C4F22">
        <w:rPr>
          <w:rFonts w:ascii="Arial" w:hAnsi="Arial" w:cs="Arial"/>
          <w:noProof/>
          <w:sz w:val="24"/>
          <w:szCs w:val="24"/>
        </w:rPr>
        <w:t xml:space="preserve">10 ml </w:t>
      </w:r>
      <w:r w:rsidRPr="007C4F22">
        <w:rPr>
          <w:rFonts w:ascii="Arial" w:hAnsi="Arial" w:cs="Arial"/>
          <w:sz w:val="24"/>
          <w:szCs w:val="24"/>
          <w:lang w:val="en-US"/>
        </w:rPr>
        <w:t>of product.</w:t>
      </w: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rPr>
        <w:t xml:space="preserve">Sheep: 50 mg </w:t>
      </w:r>
      <w:r w:rsidRPr="007C4F22">
        <w:rPr>
          <w:rFonts w:ascii="Arial" w:hAnsi="Arial" w:cs="Arial"/>
          <w:sz w:val="24"/>
          <w:szCs w:val="24"/>
          <w:lang w:val="en-US"/>
        </w:rPr>
        <w:t xml:space="preserve">of deltamethrin per animal corresponding to </w:t>
      </w:r>
      <w:r w:rsidRPr="007C4F22">
        <w:rPr>
          <w:rFonts w:ascii="Arial" w:hAnsi="Arial" w:cs="Arial"/>
          <w:noProof/>
          <w:sz w:val="24"/>
          <w:szCs w:val="24"/>
        </w:rPr>
        <w:t xml:space="preserve">5 ml </w:t>
      </w:r>
      <w:r w:rsidRPr="007C4F22">
        <w:rPr>
          <w:rFonts w:ascii="Arial" w:hAnsi="Arial" w:cs="Arial"/>
          <w:sz w:val="24"/>
          <w:szCs w:val="24"/>
          <w:lang w:val="en-US"/>
        </w:rPr>
        <w:t>of product</w:t>
      </w: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rPr>
        <w:t xml:space="preserve">Lambs (under </w:t>
      </w:r>
      <w:smartTag w:uri="urn:schemas-microsoft-com:office:smarttags" w:element="metricconverter">
        <w:smartTagPr>
          <w:attr w:name="ProductID" w:val="10 kg"/>
        </w:smartTagPr>
        <w:r w:rsidRPr="007C4F22">
          <w:rPr>
            <w:rFonts w:ascii="Arial" w:hAnsi="Arial" w:cs="Arial"/>
            <w:noProof/>
            <w:sz w:val="24"/>
            <w:szCs w:val="24"/>
          </w:rPr>
          <w:t>10 kg</w:t>
        </w:r>
      </w:smartTag>
      <w:r w:rsidRPr="007C4F22">
        <w:rPr>
          <w:rFonts w:ascii="Arial" w:hAnsi="Arial" w:cs="Arial"/>
          <w:noProof/>
          <w:sz w:val="24"/>
          <w:szCs w:val="24"/>
        </w:rPr>
        <w:t xml:space="preserve"> bodyweight or 1 month of age): </w:t>
      </w:r>
      <w:r w:rsidRPr="007C4F22">
        <w:rPr>
          <w:rFonts w:ascii="Arial" w:hAnsi="Arial" w:cs="Arial"/>
          <w:sz w:val="24"/>
          <w:szCs w:val="24"/>
          <w:lang w:val="en-US"/>
        </w:rPr>
        <w:t xml:space="preserve">25 mg of deltamethrin per animal corresponding to </w:t>
      </w:r>
      <w:r w:rsidRPr="007C4F22">
        <w:rPr>
          <w:rFonts w:ascii="Arial" w:hAnsi="Arial" w:cs="Arial"/>
          <w:noProof/>
          <w:sz w:val="24"/>
          <w:szCs w:val="24"/>
        </w:rPr>
        <w:t xml:space="preserve">2.5 ml </w:t>
      </w:r>
      <w:r w:rsidRPr="007C4F22">
        <w:rPr>
          <w:rFonts w:ascii="Arial" w:hAnsi="Arial" w:cs="Arial"/>
          <w:sz w:val="24"/>
          <w:szCs w:val="24"/>
          <w:lang w:val="en-US"/>
        </w:rPr>
        <w:t>of product.</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b/>
          <w:noProof/>
          <w:sz w:val="24"/>
          <w:szCs w:val="24"/>
        </w:rPr>
        <w:t>Administration</w:t>
      </w:r>
      <w:r w:rsidRPr="007C4F22">
        <w:rPr>
          <w:rFonts w:ascii="Arial" w:hAnsi="Arial" w:cs="Arial"/>
          <w:noProof/>
          <w:sz w:val="24"/>
          <w:szCs w:val="24"/>
        </w:rPr>
        <w:t xml:space="preserve">:  </w:t>
      </w: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rPr>
        <w:t xml:space="preserve">The product should be applied using an appropriate device : </w:t>
      </w: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rPr>
        <w:t xml:space="preserve">- </w:t>
      </w:r>
      <w:r w:rsidR="0055089D">
        <w:rPr>
          <w:rFonts w:ascii="Arial" w:hAnsi="Arial" w:cs="Arial"/>
          <w:noProof/>
          <w:sz w:val="24"/>
          <w:szCs w:val="24"/>
        </w:rPr>
        <w:t xml:space="preserve"> </w:t>
      </w:r>
      <w:r w:rsidRPr="007C4F22">
        <w:rPr>
          <w:rFonts w:ascii="Arial" w:hAnsi="Arial" w:cs="Arial"/>
          <w:noProof/>
          <w:sz w:val="24"/>
          <w:szCs w:val="24"/>
        </w:rPr>
        <w:t xml:space="preserve">for the </w:t>
      </w:r>
      <w:smartTag w:uri="urn:schemas-microsoft-com:office:smarttags" w:element="metricconverter">
        <w:smartTagPr>
          <w:attr w:name="ProductID" w:val="0.5 litre"/>
        </w:smartTagPr>
        <w:r w:rsidRPr="007C4F22">
          <w:rPr>
            <w:rFonts w:ascii="Arial" w:hAnsi="Arial" w:cs="Arial"/>
            <w:noProof/>
            <w:sz w:val="24"/>
            <w:szCs w:val="24"/>
          </w:rPr>
          <w:t>0.5 litre</w:t>
        </w:r>
      </w:smartTag>
      <w:r w:rsidRPr="007C4F22">
        <w:rPr>
          <w:rFonts w:ascii="Arial" w:hAnsi="Arial" w:cs="Arial"/>
          <w:noProof/>
          <w:sz w:val="24"/>
          <w:szCs w:val="24"/>
        </w:rPr>
        <w:t xml:space="preserve"> and </w:t>
      </w:r>
      <w:smartTag w:uri="urn:schemas-microsoft-com:office:smarttags" w:element="metricconverter">
        <w:smartTagPr>
          <w:attr w:name="ProductID" w:val="1 litre"/>
        </w:smartTagPr>
        <w:r w:rsidRPr="007C4F22">
          <w:rPr>
            <w:rFonts w:ascii="Arial" w:hAnsi="Arial" w:cs="Arial"/>
            <w:noProof/>
            <w:sz w:val="24"/>
            <w:szCs w:val="24"/>
          </w:rPr>
          <w:t>1 litre</w:t>
        </w:r>
      </w:smartTag>
      <w:r w:rsidRPr="007C4F22">
        <w:rPr>
          <w:rFonts w:ascii="Arial" w:hAnsi="Arial" w:cs="Arial"/>
          <w:noProof/>
          <w:sz w:val="24"/>
          <w:szCs w:val="24"/>
        </w:rPr>
        <w:t xml:space="preserve"> bottles, the product is supplied with a dosing cup</w:t>
      </w:r>
    </w:p>
    <w:p w:rsidR="007C4F22" w:rsidRPr="007C4F22" w:rsidP="007C4F22">
      <w:pPr>
        <w:tabs>
          <w:tab w:val="clear" w:pos="567"/>
        </w:tabs>
        <w:spacing w:line="240" w:lineRule="auto"/>
        <w:jc w:val="both"/>
        <w:rPr>
          <w:rFonts w:ascii="Arial" w:hAnsi="Arial" w:cs="Arial"/>
          <w:noProof/>
          <w:sz w:val="24"/>
          <w:szCs w:val="24"/>
        </w:rPr>
      </w:pPr>
      <w:r w:rsidR="0055089D">
        <w:rPr>
          <w:rFonts w:ascii="Arial" w:hAnsi="Arial" w:cs="Arial"/>
          <w:noProof/>
          <w:sz w:val="24"/>
          <w:szCs w:val="24"/>
        </w:rPr>
        <w:t xml:space="preserve">- </w:t>
      </w:r>
      <w:r w:rsidRPr="007C4F22">
        <w:rPr>
          <w:rFonts w:ascii="Arial" w:hAnsi="Arial" w:cs="Arial"/>
          <w:noProof/>
          <w:sz w:val="24"/>
          <w:szCs w:val="24"/>
        </w:rPr>
        <w:t xml:space="preserve">for the </w:t>
      </w:r>
      <w:smartTag w:uri="urn:schemas-microsoft-com:office:smarttags" w:element="metricconverter">
        <w:smartTagPr>
          <w:attr w:name="ProductID" w:val="2.5 litre"/>
        </w:smartTagPr>
        <w:r w:rsidRPr="007C4F22">
          <w:rPr>
            <w:rFonts w:ascii="Arial" w:hAnsi="Arial" w:cs="Arial"/>
            <w:noProof/>
            <w:sz w:val="24"/>
            <w:szCs w:val="24"/>
          </w:rPr>
          <w:t>2.5 litre</w:t>
        </w:r>
      </w:smartTag>
      <w:r w:rsidRPr="007C4F22">
        <w:rPr>
          <w:rFonts w:ascii="Arial" w:hAnsi="Arial" w:cs="Arial"/>
          <w:noProof/>
          <w:sz w:val="24"/>
          <w:szCs w:val="24"/>
        </w:rPr>
        <w:t xml:space="preserve"> bottle and the </w:t>
      </w:r>
      <w:smartTag w:uri="urn:schemas-microsoft-com:office:smarttags" w:element="metricconverter">
        <w:smartTagPr>
          <w:attr w:name="ProductID" w:val="2.5 litre"/>
        </w:smartTagPr>
        <w:r w:rsidRPr="007C4F22">
          <w:rPr>
            <w:rFonts w:ascii="Arial" w:hAnsi="Arial" w:cs="Arial"/>
            <w:noProof/>
            <w:sz w:val="24"/>
            <w:szCs w:val="24"/>
          </w:rPr>
          <w:t>2.5 litre</w:t>
        </w:r>
      </w:smartTag>
      <w:r w:rsidRPr="007C4F22">
        <w:rPr>
          <w:rFonts w:ascii="Arial" w:hAnsi="Arial" w:cs="Arial"/>
          <w:noProof/>
          <w:sz w:val="24"/>
          <w:szCs w:val="24"/>
        </w:rPr>
        <w:t xml:space="preserve"> and </w:t>
      </w:r>
      <w:smartTag w:uri="urn:schemas-microsoft-com:office:smarttags" w:element="metricconverter">
        <w:smartTagPr>
          <w:attr w:name="ProductID" w:val="4.5 litre"/>
        </w:smartTagPr>
        <w:r w:rsidRPr="007C4F22">
          <w:rPr>
            <w:rFonts w:ascii="Arial" w:hAnsi="Arial" w:cs="Arial"/>
            <w:noProof/>
            <w:sz w:val="24"/>
            <w:szCs w:val="24"/>
          </w:rPr>
          <w:t>4.5 litre</w:t>
        </w:r>
      </w:smartTag>
      <w:r w:rsidRPr="007C4F22">
        <w:rPr>
          <w:rFonts w:ascii="Arial" w:hAnsi="Arial" w:cs="Arial"/>
          <w:noProof/>
          <w:sz w:val="24"/>
          <w:szCs w:val="24"/>
        </w:rPr>
        <w:t xml:space="preserve"> flexible pouches, it is recommended to use an appropriate dosing gun. The flexible pouches should be carried in an appropriate rucksack.</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rPr>
        <w:t xml:space="preserve">An appropriate applicator should comply with the following specifications : </w:t>
      </w:r>
    </w:p>
    <w:p w:rsidR="007C4F22" w:rsidRPr="007C4F22" w:rsidP="007C4F22">
      <w:pPr>
        <w:numPr>
          <w:ilvl w:val="0"/>
          <w:numId w:val="37"/>
        </w:numPr>
        <w:tabs>
          <w:tab w:val="clear" w:pos="567"/>
          <w:tab w:val="num" w:pos="720"/>
          <w:tab w:val="clear" w:pos="1494"/>
        </w:tabs>
        <w:spacing w:line="240" w:lineRule="auto"/>
        <w:ind w:left="720"/>
        <w:jc w:val="both"/>
        <w:rPr>
          <w:rFonts w:ascii="Arial" w:hAnsi="Arial" w:cs="Arial"/>
          <w:noProof/>
          <w:sz w:val="24"/>
          <w:szCs w:val="24"/>
        </w:rPr>
      </w:pPr>
      <w:r w:rsidRPr="007C4F22">
        <w:rPr>
          <w:rFonts w:ascii="Arial" w:hAnsi="Arial" w:cs="Arial"/>
          <w:noProof/>
          <w:sz w:val="24"/>
          <w:szCs w:val="24"/>
        </w:rPr>
        <w:t>it should deliver doses of 2.5 ml, 5 ml and 10 ml.</w:t>
      </w:r>
    </w:p>
    <w:p w:rsidR="007C4F22" w:rsidRPr="007C4F22" w:rsidP="007C4F22">
      <w:pPr>
        <w:numPr>
          <w:ilvl w:val="0"/>
          <w:numId w:val="37"/>
        </w:numPr>
        <w:tabs>
          <w:tab w:val="clear" w:pos="567"/>
          <w:tab w:val="num" w:pos="720"/>
          <w:tab w:val="clear" w:pos="1494"/>
        </w:tabs>
        <w:spacing w:line="240" w:lineRule="auto"/>
        <w:ind w:left="720"/>
        <w:jc w:val="both"/>
        <w:rPr>
          <w:rFonts w:ascii="Arial" w:hAnsi="Arial" w:cs="Arial"/>
          <w:noProof/>
          <w:sz w:val="24"/>
          <w:szCs w:val="24"/>
        </w:rPr>
      </w:pPr>
      <w:r w:rsidRPr="007C4F22">
        <w:rPr>
          <w:rFonts w:ascii="Arial" w:hAnsi="Arial" w:cs="Arial"/>
          <w:noProof/>
          <w:sz w:val="24"/>
          <w:szCs w:val="24"/>
        </w:rPr>
        <w:t xml:space="preserve">it should be supplied with a flexible hose of internal diameter between </w:t>
      </w:r>
      <w:smartTag w:uri="urn:schemas-microsoft-com:office:smarttags" w:element="metricconverter">
        <w:smartTagPr>
          <w:attr w:name="ProductID" w:val="10 mm"/>
        </w:smartTagPr>
        <w:r w:rsidRPr="007C4F22">
          <w:rPr>
            <w:rFonts w:ascii="Arial" w:hAnsi="Arial" w:cs="Arial"/>
            <w:noProof/>
            <w:sz w:val="24"/>
            <w:szCs w:val="24"/>
          </w:rPr>
          <w:t>10 mm</w:t>
        </w:r>
      </w:smartTag>
      <w:r w:rsidRPr="007C4F22">
        <w:rPr>
          <w:rFonts w:ascii="Arial" w:hAnsi="Arial" w:cs="Arial"/>
          <w:noProof/>
          <w:sz w:val="24"/>
          <w:szCs w:val="24"/>
        </w:rPr>
        <w:t xml:space="preserve"> and </w:t>
      </w:r>
      <w:smartTag w:uri="urn:schemas-microsoft-com:office:smarttags" w:element="metricconverter">
        <w:smartTagPr>
          <w:attr w:name="ProductID" w:val="14 mm"/>
        </w:smartTagPr>
        <w:r w:rsidRPr="007C4F22">
          <w:rPr>
            <w:rFonts w:ascii="Arial" w:hAnsi="Arial" w:cs="Arial"/>
            <w:noProof/>
            <w:sz w:val="24"/>
            <w:szCs w:val="24"/>
          </w:rPr>
          <w:t>14 mm</w:t>
        </w:r>
      </w:smartTag>
      <w:r w:rsidRPr="007C4F22">
        <w:rPr>
          <w:rFonts w:ascii="Arial" w:hAnsi="Arial" w:cs="Arial"/>
          <w:noProof/>
          <w:sz w:val="24"/>
          <w:szCs w:val="24"/>
        </w:rPr>
        <w:t>.</w:t>
      </w:r>
    </w:p>
    <w:p w:rsidR="007C4F22" w:rsidRPr="007C4F22" w:rsidP="007C4F22">
      <w:pPr>
        <w:tabs>
          <w:tab w:val="clear" w:pos="567"/>
        </w:tabs>
        <w:spacing w:line="240" w:lineRule="auto"/>
        <w:jc w:val="both"/>
        <w:rPr>
          <w:rFonts w:ascii="Arial" w:hAnsi="Arial" w:cs="Arial"/>
          <w:b/>
          <w:noProof/>
          <w:sz w:val="24"/>
          <w:szCs w:val="24"/>
          <w:highlight w:val="yellow"/>
        </w:rPr>
      </w:pPr>
      <w:r w:rsidRPr="007C4F22">
        <w:rPr>
          <w:rFonts w:ascii="Arial" w:hAnsi="Arial" w:cs="Arial"/>
          <w:noProof/>
          <w:sz w:val="24"/>
          <w:szCs w:val="24"/>
        </w:rPr>
        <w:br w:type="page"/>
      </w: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16pt;height:702.29pt" stroked="f">
            <v:imagedata r:id="rId5" o:title=""/>
          </v:shape>
        </w:pict>
      </w:r>
      <w:r w:rsidRPr="007C4F22">
        <w:rPr>
          <w:rFonts w:ascii="Arial" w:hAnsi="Arial" w:cs="Arial"/>
          <w:noProof/>
          <w:sz w:val="24"/>
          <w:szCs w:val="24"/>
        </w:rPr>
        <w:br w:type="page"/>
      </w:r>
      <w:r w:rsidRPr="007C4F22">
        <w:rPr>
          <w:rFonts w:ascii="Arial" w:hAnsi="Arial" w:cs="Arial"/>
          <w:b/>
          <w:noProof/>
          <w:sz w:val="24"/>
          <w:szCs w:val="24"/>
          <w:highlight w:val="yellow"/>
        </w:rPr>
        <w:t xml:space="preserve"> </w:t>
      </w:r>
      <w:r>
        <w:rPr>
          <w:rFonts w:ascii="Arial" w:hAnsi="Arial" w:cs="Arial"/>
          <w:b/>
          <w:noProof/>
          <w:sz w:val="24"/>
          <w:szCs w:val="24"/>
          <w:highlight w:val="yellow"/>
        </w:rPr>
        <w:pict>
          <v:shape id="_x0000_i1026" type="#_x0000_t75" style="width:334.8pt;height:727.65pt" stroked="f">
            <v:imagedata r:id="rId6" o:title=""/>
          </v:shape>
        </w:pict>
      </w:r>
    </w:p>
    <w:p w:rsidR="007C4F22" w:rsidRPr="007C4F22" w:rsidP="007C4F22">
      <w:pPr>
        <w:tabs>
          <w:tab w:val="clear" w:pos="567"/>
        </w:tabs>
        <w:spacing w:line="240" w:lineRule="auto"/>
        <w:jc w:val="both"/>
        <w:rPr>
          <w:rFonts w:ascii="Arial" w:hAnsi="Arial" w:cs="Arial"/>
          <w:b/>
          <w:noProof/>
          <w:sz w:val="24"/>
          <w:szCs w:val="24"/>
          <w:highlight w:val="yellow"/>
        </w:rPr>
      </w:pPr>
    </w:p>
    <w:p w:rsidR="007C4F22" w:rsidP="007C4F22">
      <w:pPr>
        <w:tabs>
          <w:tab w:val="clear" w:pos="567"/>
        </w:tabs>
        <w:spacing w:line="240" w:lineRule="auto"/>
        <w:jc w:val="center"/>
        <w:rPr>
          <w:rFonts w:ascii="Arial" w:hAnsi="Arial" w:cs="Arial"/>
          <w:i/>
          <w:noProof/>
          <w:sz w:val="24"/>
          <w:szCs w:val="24"/>
        </w:rPr>
      </w:pPr>
      <w:r w:rsidRPr="007C4F22">
        <w:rPr>
          <w:rFonts w:ascii="Arial" w:hAnsi="Arial" w:cs="Arial"/>
          <w:i/>
          <w:noProof/>
          <w:sz w:val="24"/>
          <w:szCs w:val="24"/>
        </w:rPr>
        <w:t>[in relevant cases, an additional step (under 5) should be included for the removal of the additional unviolability seal:]</w:t>
      </w:r>
    </w:p>
    <w:p w:rsidR="002E2C25" w:rsidRPr="007C4F22" w:rsidP="007C4F22">
      <w:pPr>
        <w:tabs>
          <w:tab w:val="clear" w:pos="567"/>
        </w:tabs>
        <w:spacing w:line="240" w:lineRule="auto"/>
        <w:jc w:val="center"/>
        <w:rPr>
          <w:rFonts w:ascii="Arial" w:hAnsi="Arial" w:cs="Arial"/>
          <w:i/>
          <w:noProof/>
          <w:sz w:val="24"/>
          <w:szCs w:val="24"/>
        </w:rPr>
      </w:pPr>
    </w:p>
    <w:p w:rsidR="007C4F22" w:rsidRPr="007C4F22" w:rsidP="007C4F22">
      <w:pPr>
        <w:tabs>
          <w:tab w:val="clear" w:pos="567"/>
        </w:tabs>
        <w:spacing w:line="240" w:lineRule="auto"/>
        <w:jc w:val="both"/>
        <w:rPr>
          <w:rFonts w:ascii="Arial" w:hAnsi="Arial" w:cs="Arial"/>
          <w:noProof/>
          <w:sz w:val="24"/>
          <w:szCs w:val="24"/>
        </w:rPr>
      </w:pPr>
      <w:r>
        <w:rPr>
          <w:rFonts w:ascii="Arial" w:hAnsi="Arial" w:cs="Arial"/>
          <w:noProof/>
          <w:sz w:val="24"/>
          <w:szCs w:val="24"/>
          <w:lang w:val="fr-FR" w:eastAsia="fr-FR"/>
        </w:rPr>
        <w:pict>
          <v:shape id="Image 1" o:spid="_x0000_i1027" type="#_x0000_t75" alt="T:\AMM700\01 STRATEGY &amp; NEW PRODUCTS\01 Procédures européennes\01 Produits\123.03 DELTANIL pour-on_spot-on\01 DCP pour-on (multi) 7-10-13\01 Actions au planning\15 M08 IA Removal pouch's opening\02 Presubmission\Deltanil new pictograms.jpg" style="width:521.98pt;height:587.14pt;visibility:visible" filled="f" stroked="f">
            <v:fill o:detectmouseclick="f"/>
            <v:imagedata r:id="rId7" o:title="Deltanil new pictograms"/>
            <o:lock v:ext="edit" aspectratio="t"/>
          </v:shape>
        </w:pict>
      </w:r>
      <w:r w:rsidRPr="007C4F22">
        <w:rPr>
          <w:rFonts w:ascii="Arial" w:hAnsi="Arial" w:cs="Arial"/>
          <w:b/>
          <w:noProof/>
          <w:sz w:val="24"/>
          <w:szCs w:val="24"/>
          <w:highlight w:val="yellow"/>
        </w:rPr>
        <w:br w:type="page"/>
      </w:r>
      <w:r w:rsidRPr="007C4F22">
        <w:rPr>
          <w:rFonts w:ascii="Arial" w:hAnsi="Arial" w:cs="Arial"/>
          <w:noProof/>
          <w:sz w:val="24"/>
          <w:szCs w:val="24"/>
        </w:rPr>
        <w:t>Cattle : Apply a 10 ml dose using an appropriate applicator.</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rPr>
        <w:t>Sheep : Apply one 5 ml dose using an appropriate applicator.</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rPr>
        <w:t>Lambs : Apply one 2.5 ml dose using an appropriate applicator.</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0055089D">
        <w:rPr>
          <w:rFonts w:ascii="Arial" w:hAnsi="Arial" w:cs="Arial"/>
          <w:noProof/>
          <w:sz w:val="24"/>
          <w:szCs w:val="24"/>
        </w:rPr>
        <w:t>Application site</w:t>
      </w:r>
      <w:r w:rsidRPr="007C4F22">
        <w:rPr>
          <w:rFonts w:ascii="Arial" w:hAnsi="Arial" w:cs="Arial"/>
          <w:noProof/>
          <w:sz w:val="24"/>
          <w:szCs w:val="24"/>
        </w:rPr>
        <w:t>:</w:t>
      </w:r>
    </w:p>
    <w:p w:rsidR="007C4F22" w:rsidRPr="007C4F22" w:rsidP="007C4F22">
      <w:pPr>
        <w:tabs>
          <w:tab w:val="clear" w:pos="567"/>
        </w:tabs>
        <w:spacing w:line="240" w:lineRule="auto"/>
        <w:jc w:val="both"/>
        <w:rPr>
          <w:rFonts w:ascii="Arial" w:hAnsi="Arial" w:cs="Arial"/>
          <w:noProof/>
          <w:sz w:val="24"/>
          <w:szCs w:val="24"/>
          <w:u w:val="single"/>
        </w:rPr>
      </w:pPr>
      <w:r w:rsidRPr="007C4F22">
        <w:rPr>
          <w:rFonts w:ascii="Arial" w:hAnsi="Arial" w:cs="Arial"/>
          <w:noProof/>
          <w:sz w:val="24"/>
          <w:szCs w:val="24"/>
        </w:rPr>
        <w:t>Apply the product along the mid-line of the back at the level of the shoulders.</w:t>
      </w: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rPr>
        <w:t>See following specific indication directions.</w:t>
      </w:r>
    </w:p>
    <w:p w:rsidR="007C4F22" w:rsidRPr="007C4F22" w:rsidP="007C4F22">
      <w:pPr>
        <w:tabs>
          <w:tab w:val="clear" w:pos="567"/>
        </w:tabs>
        <w:spacing w:line="240" w:lineRule="auto"/>
        <w:jc w:val="both"/>
        <w:rPr>
          <w:rFonts w:ascii="Arial" w:hAnsi="Arial" w:cs="Arial"/>
          <w:noProof/>
          <w:sz w:val="24"/>
          <w:szCs w:val="24"/>
          <w:u w:val="single"/>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u w:val="single"/>
        </w:rPr>
        <w:t>Lice on cattle</w:t>
      </w:r>
      <w:r w:rsidRPr="007C4F22">
        <w:rPr>
          <w:rFonts w:ascii="Arial" w:hAnsi="Arial" w:cs="Arial"/>
          <w:noProof/>
          <w:sz w:val="24"/>
          <w:szCs w:val="24"/>
        </w:rPr>
        <w:t>: One application will generally eradicate all lice. Complete clearance of all lice may take 4 - 5 weeks during which time lice hatch from the eggs and are killed. A very few lice may survive on a small minority of animals.</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u w:val="single"/>
        </w:rPr>
        <w:t>Flies on cattle</w:t>
      </w:r>
      <w:r w:rsidRPr="007C4F22">
        <w:rPr>
          <w:rFonts w:ascii="Arial" w:hAnsi="Arial" w:cs="Arial"/>
          <w:noProof/>
          <w:sz w:val="24"/>
          <w:szCs w:val="24"/>
        </w:rPr>
        <w:t xml:space="preserve">: Where horn-flies predominate, treatment and prevention of infestations can be expected for 4 - 8 weeks. </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u w:val="single"/>
        </w:rPr>
        <w:t>Ticks on sheep</w:t>
      </w:r>
      <w:r w:rsidRPr="007C4F22">
        <w:rPr>
          <w:rFonts w:ascii="Arial" w:hAnsi="Arial" w:cs="Arial"/>
          <w:noProof/>
          <w:sz w:val="24"/>
          <w:szCs w:val="24"/>
        </w:rPr>
        <w:t>: Application to the mid-point of the shoulders will provide treatment and prevention of infestations by ticks attaching to animals of all ages, for up to 6 weeks after treatment.</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u w:val="single"/>
        </w:rPr>
        <w:t>Keds and lice on sheep</w:t>
      </w:r>
      <w:r w:rsidRPr="007C4F22">
        <w:rPr>
          <w:rFonts w:ascii="Arial" w:hAnsi="Arial" w:cs="Arial"/>
          <w:noProof/>
          <w:sz w:val="24"/>
          <w:szCs w:val="24"/>
        </w:rPr>
        <w:t>: Application to the mid-point of the shoulders of sheep in short or long fleece will reduce the incidence of a biting louse or ked infestation over a 4 - 6 week period after treatment.</w:t>
      </w:r>
    </w:p>
    <w:p w:rsidR="007C4F22" w:rsidRPr="007C4F22" w:rsidP="007C4F22">
      <w:pPr>
        <w:pStyle w:val="TextkrpermitEinzug"/>
        <w:ind w:left="0"/>
        <w:rPr>
          <w:rFonts w:cs="Arial"/>
          <w:szCs w:val="24"/>
          <w:lang w:val="en-GB"/>
        </w:rPr>
      </w:pPr>
      <w:r w:rsidRPr="007C4F22">
        <w:rPr>
          <w:rFonts w:cs="Arial"/>
          <w:szCs w:val="24"/>
          <w:lang w:val="en-GB"/>
        </w:rPr>
        <w:t>It is advisable to:</w:t>
      </w:r>
    </w:p>
    <w:p w:rsidR="007C4F22" w:rsidRPr="007C4F22" w:rsidP="007C4F22">
      <w:pPr>
        <w:numPr>
          <w:ilvl w:val="0"/>
          <w:numId w:val="39"/>
        </w:numPr>
        <w:tabs>
          <w:tab w:val="left" w:pos="284"/>
          <w:tab w:val="clear" w:pos="567"/>
          <w:tab w:val="clear" w:pos="1288"/>
        </w:tabs>
        <w:spacing w:line="240" w:lineRule="auto"/>
        <w:ind w:left="0" w:firstLine="0"/>
        <w:jc w:val="both"/>
        <w:rPr>
          <w:rFonts w:ascii="Arial" w:hAnsi="Arial" w:cs="Arial"/>
          <w:sz w:val="24"/>
          <w:szCs w:val="24"/>
        </w:rPr>
      </w:pPr>
      <w:r w:rsidRPr="007C4F22">
        <w:rPr>
          <w:rFonts w:ascii="Arial" w:hAnsi="Arial" w:cs="Arial"/>
          <w:sz w:val="24"/>
          <w:szCs w:val="24"/>
        </w:rPr>
        <w:t>treat shortly after shearing (animals with short fleece),</w:t>
      </w:r>
    </w:p>
    <w:p w:rsidR="007C4F22" w:rsidRPr="007C4F22" w:rsidP="007C4F22">
      <w:pPr>
        <w:numPr>
          <w:ilvl w:val="0"/>
          <w:numId w:val="39"/>
        </w:numPr>
        <w:tabs>
          <w:tab w:val="left" w:pos="284"/>
          <w:tab w:val="clear" w:pos="567"/>
          <w:tab w:val="clear" w:pos="1288"/>
        </w:tabs>
        <w:spacing w:line="240" w:lineRule="auto"/>
        <w:ind w:left="0" w:firstLine="0"/>
        <w:jc w:val="both"/>
        <w:rPr>
          <w:rFonts w:ascii="Arial" w:hAnsi="Arial" w:cs="Arial"/>
          <w:sz w:val="24"/>
          <w:szCs w:val="24"/>
        </w:rPr>
      </w:pPr>
      <w:r w:rsidRPr="007C4F22">
        <w:rPr>
          <w:rFonts w:ascii="Arial" w:hAnsi="Arial" w:cs="Arial"/>
          <w:sz w:val="24"/>
          <w:szCs w:val="24"/>
        </w:rPr>
        <w:t>keep treated sheep separated from untreated sheep to avoid re-infestation.</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u w:val="single"/>
        </w:rPr>
        <w:t>N.B.</w:t>
      </w:r>
      <w:r w:rsidRPr="007C4F22">
        <w:rPr>
          <w:rFonts w:ascii="Arial" w:hAnsi="Arial" w:cs="Arial"/>
          <w:noProof/>
          <w:sz w:val="24"/>
          <w:szCs w:val="24"/>
        </w:rPr>
        <w:t xml:space="preserve"> For treatment and prevention of infestations by ticks, keds and lice on sheep, the fleece should be parted and the product applied to the skin of the animal.</w:t>
      </w:r>
    </w:p>
    <w:p w:rsidR="007C4F22" w:rsidRPr="007C4F22" w:rsidP="007C4F22">
      <w:pPr>
        <w:tabs>
          <w:tab w:val="clear" w:pos="567"/>
        </w:tabs>
        <w:spacing w:line="240" w:lineRule="auto"/>
        <w:jc w:val="both"/>
        <w:rPr>
          <w:rFonts w:ascii="Arial" w:hAnsi="Arial" w:cs="Arial"/>
          <w:noProof/>
          <w:sz w:val="24"/>
          <w:szCs w:val="24"/>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u w:val="single"/>
        </w:rPr>
        <w:t>Established blowfly strike on sheep</w:t>
      </w:r>
      <w:r w:rsidRPr="007C4F22">
        <w:rPr>
          <w:rFonts w:ascii="Arial" w:hAnsi="Arial" w:cs="Arial"/>
          <w:noProof/>
          <w:sz w:val="24"/>
          <w:szCs w:val="24"/>
        </w:rPr>
        <w:t>: Apply directly to the maggot infected area as soon as the fly strike is seen. One application will ensure blowfly larvae are killed in a short time. In the case of more advanced strike lesions, clipping out of stained wool before treatment is advisable.</w:t>
      </w:r>
    </w:p>
    <w:p w:rsidR="007C4F22" w:rsidRPr="007C4F22" w:rsidP="007C4F22">
      <w:pPr>
        <w:tabs>
          <w:tab w:val="clear" w:pos="567"/>
        </w:tabs>
        <w:spacing w:line="240" w:lineRule="auto"/>
        <w:jc w:val="both"/>
        <w:rPr>
          <w:rFonts w:ascii="Arial" w:hAnsi="Arial" w:cs="Arial"/>
          <w:noProof/>
          <w:sz w:val="24"/>
          <w:szCs w:val="24"/>
          <w:u w:val="single"/>
        </w:rPr>
      </w:pPr>
    </w:p>
    <w:p w:rsidR="007C4F22" w:rsidRPr="007C4F22" w:rsidP="007C4F22">
      <w:pPr>
        <w:tabs>
          <w:tab w:val="clear" w:pos="567"/>
        </w:tabs>
        <w:spacing w:line="240" w:lineRule="auto"/>
        <w:jc w:val="both"/>
        <w:rPr>
          <w:rFonts w:ascii="Arial" w:hAnsi="Arial" w:cs="Arial"/>
          <w:noProof/>
          <w:sz w:val="24"/>
          <w:szCs w:val="24"/>
        </w:rPr>
      </w:pPr>
      <w:r w:rsidRPr="007C4F22">
        <w:rPr>
          <w:rFonts w:ascii="Arial" w:hAnsi="Arial" w:cs="Arial"/>
          <w:noProof/>
          <w:sz w:val="24"/>
          <w:szCs w:val="24"/>
          <w:u w:val="single"/>
        </w:rPr>
        <w:t>Lice and ticks on lambs</w:t>
      </w:r>
      <w:r w:rsidRPr="007C4F22">
        <w:rPr>
          <w:rFonts w:ascii="Arial" w:hAnsi="Arial" w:cs="Arial"/>
          <w:noProof/>
          <w:sz w:val="24"/>
          <w:szCs w:val="24"/>
        </w:rPr>
        <w:t>: Application to the mid-line of the back at the level of the shoulders will provide treatment and prevention of infestations by ticks for up to 6 weeks after treatment, and will reduce the incidence of biting lice over a 4-6 week period after treatment.</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pStyle w:val="BodyTextIndent"/>
        <w:jc w:val="both"/>
        <w:rPr>
          <w:rFonts w:ascii="Arial" w:hAnsi="Arial" w:cs="Arial"/>
          <w:sz w:val="24"/>
          <w:szCs w:val="24"/>
        </w:rPr>
      </w:pPr>
      <w:r w:rsidRPr="007C4F22">
        <w:rPr>
          <w:rFonts w:ascii="Arial" w:hAnsi="Arial" w:cs="Arial"/>
          <w:sz w:val="24"/>
          <w:szCs w:val="24"/>
        </w:rPr>
        <w:t>4.10</w:t>
        <w:tab/>
        <w:t>Overdose (symptoms, emergency procedures, antidotes), if necessary</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autoSpaceDE w:val="0"/>
        <w:autoSpaceDN w:val="0"/>
        <w:adjustRightInd w:val="0"/>
        <w:jc w:val="both"/>
        <w:rPr>
          <w:rFonts w:ascii="Arial" w:hAnsi="Arial" w:cs="Arial"/>
          <w:sz w:val="24"/>
          <w:szCs w:val="24"/>
        </w:rPr>
      </w:pPr>
      <w:r w:rsidRPr="007C4F22">
        <w:rPr>
          <w:rFonts w:ascii="Arial" w:hAnsi="Arial" w:cs="Arial"/>
          <w:sz w:val="24"/>
          <w:szCs w:val="24"/>
        </w:rPr>
        <w:t>Some adverse effects have been seen following overdose. These include paraesthesia and irritation in cattle, as well as intermittent or attempted urination in young lambs. These have been shown to be mild, transient and resolve without treatment.</w:t>
      </w:r>
    </w:p>
    <w:p w:rsidR="007C4F22" w:rsidRPr="007C4F22" w:rsidP="007C4F22">
      <w:pPr>
        <w:tabs>
          <w:tab w:val="clear" w:pos="567"/>
        </w:tabs>
        <w:spacing w:line="240" w:lineRule="auto"/>
        <w:jc w:val="both"/>
        <w:rPr>
          <w:rFonts w:ascii="Arial" w:hAnsi="Arial" w:cs="Arial"/>
          <w:sz w:val="24"/>
          <w:szCs w:val="24"/>
        </w:rPr>
      </w:pPr>
    </w:p>
    <w:p w:rsidR="007C4F22" w:rsidP="007C4F22">
      <w:pPr>
        <w:tabs>
          <w:tab w:val="clear" w:pos="567"/>
        </w:tabs>
        <w:spacing w:line="240" w:lineRule="auto"/>
        <w:ind w:left="567" w:hanging="567"/>
        <w:jc w:val="both"/>
        <w:rPr>
          <w:rFonts w:ascii="Arial" w:hAnsi="Arial" w:cs="Arial"/>
          <w:b/>
          <w:sz w:val="24"/>
          <w:szCs w:val="24"/>
        </w:rPr>
      </w:pPr>
    </w:p>
    <w:p w:rsidR="007C4F22" w:rsidP="007C4F22">
      <w:pPr>
        <w:tabs>
          <w:tab w:val="clear" w:pos="567"/>
        </w:tabs>
        <w:spacing w:line="240" w:lineRule="auto"/>
        <w:ind w:left="567" w:hanging="567"/>
        <w:jc w:val="both"/>
        <w:rPr>
          <w:rFonts w:ascii="Arial" w:hAnsi="Arial" w:cs="Arial"/>
          <w:b/>
          <w:sz w:val="24"/>
          <w:szCs w:val="24"/>
        </w:rPr>
      </w:pPr>
    </w:p>
    <w:p w:rsidR="007C4F22" w:rsidP="007C4F22">
      <w:pPr>
        <w:tabs>
          <w:tab w:val="clear" w:pos="567"/>
        </w:tabs>
        <w:spacing w:line="240" w:lineRule="auto"/>
        <w:ind w:left="567" w:hanging="567"/>
        <w:jc w:val="both"/>
        <w:rPr>
          <w:rFonts w:ascii="Arial" w:hAnsi="Arial" w:cs="Arial"/>
          <w:b/>
          <w:sz w:val="24"/>
          <w:szCs w:val="24"/>
        </w:rPr>
      </w:pPr>
    </w:p>
    <w:p w:rsidR="007C4F22" w:rsidRPr="007C4F22" w:rsidP="007C4F22">
      <w:pPr>
        <w:tabs>
          <w:tab w:val="clear" w:pos="567"/>
        </w:tabs>
        <w:spacing w:line="240" w:lineRule="auto"/>
        <w:ind w:left="567" w:hanging="567"/>
        <w:jc w:val="both"/>
        <w:rPr>
          <w:rFonts w:ascii="Arial" w:hAnsi="Arial" w:cs="Arial"/>
          <w:sz w:val="24"/>
          <w:szCs w:val="24"/>
        </w:rPr>
      </w:pPr>
      <w:r w:rsidRPr="007C4F22">
        <w:rPr>
          <w:rFonts w:ascii="Arial" w:hAnsi="Arial" w:cs="Arial"/>
          <w:b/>
          <w:sz w:val="24"/>
          <w:szCs w:val="24"/>
        </w:rPr>
        <w:t>4.11</w:t>
        <w:tab/>
        <w:t>Withdrawal period(s)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Cattle:</w:t>
      </w:r>
    </w:p>
    <w:p w:rsidR="007C4F22" w:rsidRPr="007C4F22" w:rsidP="007C4F22">
      <w:pPr>
        <w:tabs>
          <w:tab w:val="clear" w:pos="567"/>
        </w:tabs>
        <w:spacing w:line="240" w:lineRule="auto"/>
        <w:ind w:firstLine="567"/>
        <w:jc w:val="both"/>
        <w:rPr>
          <w:rFonts w:ascii="Arial" w:hAnsi="Arial" w:cs="Arial"/>
          <w:sz w:val="24"/>
          <w:szCs w:val="24"/>
        </w:rPr>
      </w:pPr>
      <w:r w:rsidRPr="007C4F22">
        <w:rPr>
          <w:rFonts w:ascii="Arial" w:hAnsi="Arial" w:cs="Arial"/>
          <w:sz w:val="24"/>
          <w:szCs w:val="24"/>
        </w:rPr>
        <w:t>Meat and offal: 17 days</w:t>
      </w:r>
    </w:p>
    <w:p w:rsidR="007C4F22" w:rsidRPr="007C4F22" w:rsidP="007C4F22">
      <w:pPr>
        <w:tabs>
          <w:tab w:val="clear" w:pos="567"/>
        </w:tabs>
        <w:spacing w:line="240" w:lineRule="auto"/>
        <w:ind w:firstLine="567"/>
        <w:jc w:val="both"/>
        <w:rPr>
          <w:rFonts w:ascii="Arial" w:hAnsi="Arial" w:cs="Arial"/>
          <w:sz w:val="24"/>
          <w:szCs w:val="24"/>
        </w:rPr>
      </w:pPr>
      <w:r w:rsidRPr="007C4F22">
        <w:rPr>
          <w:rFonts w:ascii="Arial" w:hAnsi="Arial" w:cs="Arial"/>
          <w:sz w:val="24"/>
          <w:szCs w:val="24"/>
        </w:rPr>
        <w:t>Milk: zero hours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Sheep:</w:t>
      </w:r>
    </w:p>
    <w:p w:rsidR="007C4F22" w:rsidRPr="007C4F22" w:rsidP="007C4F22">
      <w:pPr>
        <w:tabs>
          <w:tab w:val="clear" w:pos="567"/>
        </w:tabs>
        <w:spacing w:line="240" w:lineRule="auto"/>
        <w:ind w:firstLine="567"/>
        <w:jc w:val="both"/>
        <w:rPr>
          <w:rFonts w:ascii="Arial" w:hAnsi="Arial" w:cs="Arial"/>
          <w:sz w:val="24"/>
          <w:szCs w:val="24"/>
        </w:rPr>
      </w:pPr>
      <w:r w:rsidRPr="007C4F22">
        <w:rPr>
          <w:rFonts w:ascii="Arial" w:hAnsi="Arial" w:cs="Arial"/>
          <w:sz w:val="24"/>
          <w:szCs w:val="24"/>
        </w:rPr>
        <w:t>Meat and offal: 35 days</w:t>
      </w:r>
    </w:p>
    <w:p w:rsidR="007C4F22" w:rsidRPr="007C4F22" w:rsidP="007C4F22">
      <w:pPr>
        <w:tabs>
          <w:tab w:val="clear" w:pos="567"/>
        </w:tabs>
        <w:spacing w:line="240" w:lineRule="auto"/>
        <w:ind w:firstLine="567"/>
        <w:jc w:val="both"/>
        <w:rPr>
          <w:rFonts w:ascii="Arial" w:hAnsi="Arial" w:cs="Arial"/>
          <w:sz w:val="24"/>
          <w:szCs w:val="24"/>
        </w:rPr>
      </w:pPr>
      <w:r w:rsidRPr="007C4F22">
        <w:rPr>
          <w:rFonts w:ascii="Arial" w:hAnsi="Arial" w:cs="Arial"/>
          <w:sz w:val="24"/>
          <w:szCs w:val="24"/>
        </w:rPr>
        <w:t>Milk: zero hours</w:t>
      </w:r>
    </w:p>
    <w:p w:rsidR="007C4F22" w:rsidRPr="007C4F22" w:rsidP="007C4F22">
      <w:pPr>
        <w:spacing w:line="240" w:lineRule="auto"/>
        <w:jc w:val="both"/>
        <w:rPr>
          <w:rFonts w:ascii="Arial" w:hAnsi="Arial" w:cs="Arial"/>
          <w:b/>
          <w:sz w:val="24"/>
          <w:szCs w:val="24"/>
        </w:rPr>
      </w:pPr>
    </w:p>
    <w:p w:rsidR="007C4F22" w:rsidRPr="007C4F22" w:rsidP="007C4F22">
      <w:pPr>
        <w:spacing w:line="240" w:lineRule="auto"/>
        <w:ind w:left="567" w:hanging="567"/>
        <w:jc w:val="both"/>
        <w:rPr>
          <w:rFonts w:ascii="Arial" w:hAnsi="Arial" w:cs="Arial"/>
          <w:sz w:val="24"/>
          <w:szCs w:val="24"/>
        </w:rPr>
      </w:pPr>
      <w:r w:rsidRPr="007C4F22">
        <w:rPr>
          <w:rFonts w:ascii="Arial" w:hAnsi="Arial" w:cs="Arial"/>
          <w:b/>
          <w:sz w:val="24"/>
          <w:szCs w:val="24"/>
        </w:rPr>
        <w:t>5.</w:t>
        <w:tab/>
        <w:t>PHARMACOLOGICAL PROPERTIES</w:t>
      </w:r>
    </w:p>
    <w:p w:rsidR="007C4F22" w:rsidRPr="007C4F22" w:rsidP="007C4F22">
      <w:pPr>
        <w:spacing w:line="240" w:lineRule="auto"/>
        <w:jc w:val="both"/>
        <w:rPr>
          <w:rFonts w:ascii="Arial" w:hAnsi="Arial" w:cs="Arial"/>
          <w:b/>
          <w:sz w:val="24"/>
          <w:szCs w:val="24"/>
        </w:rPr>
      </w:pPr>
    </w:p>
    <w:p w:rsidR="007C4F22" w:rsidRPr="007C4F22" w:rsidP="007C4F22">
      <w:pPr>
        <w:rPr>
          <w:rFonts w:ascii="Arial" w:hAnsi="Arial" w:cs="Arial"/>
          <w:sz w:val="24"/>
          <w:szCs w:val="24"/>
        </w:rPr>
      </w:pPr>
      <w:r w:rsidRPr="007C4F22">
        <w:rPr>
          <w:rFonts w:ascii="Arial" w:hAnsi="Arial" w:cs="Arial"/>
          <w:sz w:val="24"/>
          <w:szCs w:val="24"/>
        </w:rPr>
        <w:t>Pharmacotherapeutic group: Ectoparasiticide for topical use</w:t>
      </w:r>
      <w:r w:rsidRPr="007C4F22">
        <w:rPr>
          <w:rFonts w:ascii="Arial" w:hAnsi="Arial" w:cs="Arial"/>
          <w:bCs/>
          <w:sz w:val="24"/>
          <w:szCs w:val="24"/>
        </w:rPr>
        <w:t>, including insecticides. Pyrethrins and pyrethroids.</w:t>
      </w:r>
    </w:p>
    <w:p w:rsidR="007C4F22" w:rsidRPr="007C4F22" w:rsidP="007C4F22">
      <w:pPr>
        <w:spacing w:line="240" w:lineRule="auto"/>
        <w:jc w:val="both"/>
        <w:rPr>
          <w:rFonts w:ascii="Arial" w:hAnsi="Arial" w:cs="Arial"/>
          <w:sz w:val="24"/>
          <w:szCs w:val="24"/>
        </w:rPr>
      </w:pPr>
      <w:r w:rsidRPr="007C4F22">
        <w:rPr>
          <w:rFonts w:ascii="Arial" w:hAnsi="Arial" w:cs="Arial"/>
          <w:sz w:val="24"/>
          <w:szCs w:val="24"/>
        </w:rPr>
        <w:t>ATCvet code: QP53AC11</w:t>
      </w:r>
    </w:p>
    <w:p w:rsidR="007C4F22" w:rsidRPr="007C4F22" w:rsidP="007C4F22">
      <w:pPr>
        <w:spacing w:line="240" w:lineRule="auto"/>
        <w:jc w:val="both"/>
        <w:rPr>
          <w:rFonts w:ascii="Arial" w:hAnsi="Arial" w:cs="Arial"/>
          <w:b/>
          <w:sz w:val="24"/>
          <w:szCs w:val="24"/>
        </w:rPr>
      </w:pPr>
    </w:p>
    <w:p w:rsidR="007C4F22" w:rsidRPr="007C4F22" w:rsidP="007C4F22">
      <w:pPr>
        <w:tabs>
          <w:tab w:val="clear" w:pos="567"/>
        </w:tabs>
        <w:spacing w:line="240" w:lineRule="auto"/>
        <w:jc w:val="both"/>
        <w:rPr>
          <w:rFonts w:ascii="Arial" w:hAnsi="Arial" w:cs="Arial"/>
          <w:b/>
          <w:sz w:val="24"/>
          <w:szCs w:val="24"/>
        </w:rPr>
      </w:pPr>
      <w:r w:rsidRPr="007C4F22">
        <w:rPr>
          <w:rFonts w:ascii="Arial" w:hAnsi="Arial" w:cs="Arial"/>
          <w:b/>
          <w:sz w:val="24"/>
          <w:szCs w:val="24"/>
        </w:rPr>
        <w:t>5.1</w:t>
        <w:tab/>
        <w:t>Pharmacodynamic properties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Deltamethrin is a synthetic pyrethroid possessing insecticidal and acaricidal activity.  It is one of a large family of pyrethroid esters which have evolved as synthetic analogues of the original insecticidal extracts isolated from powdered pyrethrum flowers.  Deltamethrin is an alpha- cyano pyrethroid and is a member of the second generation of pyrethroids in which the overall stability of the molecule is improved with correspondingly increased resistance to photo- and bio-degradation and enhanced insecticidal activity. It is more potently toxic to insects and acarines because of the slower rate of metabolism.</w:t>
      </w: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The precise mode of insecticidal activity of pyrethroids remains uncertain, but they are potent neurotoxins in insects, causing failure in sensory coordination and disorganised motor activity, hence the 'knock-down' effect.  Pyrethroids are metabolised through oxidative and neurotoxic pathways far more rapidly in mammals, so that neurotoxic effects can only occur at dosages which are many orders of magnitude greater than those required for ectoparasitic activity.</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autoSpaceDE w:val="0"/>
        <w:autoSpaceDN w:val="0"/>
        <w:adjustRightInd w:val="0"/>
        <w:jc w:val="both"/>
        <w:rPr>
          <w:rFonts w:ascii="Arial" w:hAnsi="Arial" w:cs="Arial"/>
          <w:sz w:val="24"/>
          <w:szCs w:val="24"/>
        </w:rPr>
      </w:pPr>
      <w:r w:rsidRPr="007C4F22">
        <w:rPr>
          <w:rFonts w:ascii="Arial" w:hAnsi="Arial" w:cs="Arial"/>
          <w:sz w:val="24"/>
          <w:szCs w:val="24"/>
          <w:lang w:eastAsia="fr-FR"/>
        </w:rPr>
        <w:t xml:space="preserve">Two physiological mechanisms are likely to contribute to deltamethrin-resistance: </w:t>
      </w:r>
      <w:r w:rsidRPr="007C4F22">
        <w:rPr>
          <w:rFonts w:ascii="Arial" w:hAnsi="Arial" w:cs="Arial"/>
          <w:sz w:val="24"/>
          <w:szCs w:val="24"/>
        </w:rPr>
        <w:t xml:space="preserve">mutation of the molecular deltamethrin target or through </w:t>
      </w:r>
      <w:r w:rsidRPr="007C4F22">
        <w:rPr>
          <w:rFonts w:ascii="Arial" w:hAnsi="Arial" w:cs="Arial"/>
          <w:sz w:val="24"/>
          <w:szCs w:val="24"/>
          <w:lang w:eastAsia="fr-FR"/>
        </w:rPr>
        <w:t>metabolic enzyme glutathione-S-transferases.</w:t>
      </w:r>
    </w:p>
    <w:p w:rsidR="007C4F22" w:rsidRPr="007C4F22" w:rsidP="007C4F22">
      <w:pPr>
        <w:tabs>
          <w:tab w:val="clear" w:pos="567"/>
        </w:tabs>
        <w:spacing w:line="240" w:lineRule="auto"/>
        <w:jc w:val="both"/>
        <w:rPr>
          <w:rFonts w:ascii="Arial" w:hAnsi="Arial" w:cs="Arial"/>
          <w:sz w:val="24"/>
          <w:szCs w:val="24"/>
        </w:rPr>
      </w:pPr>
    </w:p>
    <w:p w:rsidR="007C4F22" w:rsidP="007C4F22">
      <w:pPr>
        <w:spacing w:line="240" w:lineRule="auto"/>
        <w:jc w:val="both"/>
        <w:rPr>
          <w:rFonts w:ascii="Arial" w:hAnsi="Arial" w:cs="Arial"/>
          <w:b/>
          <w:sz w:val="24"/>
          <w:szCs w:val="24"/>
        </w:rPr>
      </w:pPr>
      <w:r w:rsidRPr="007C4F22">
        <w:rPr>
          <w:rFonts w:ascii="Arial" w:hAnsi="Arial" w:cs="Arial"/>
          <w:b/>
          <w:sz w:val="24"/>
          <w:szCs w:val="24"/>
        </w:rPr>
        <w:t>5.2</w:t>
        <w:tab/>
        <w:t>Pharmacokinetic particulars</w:t>
      </w:r>
    </w:p>
    <w:p w:rsidR="002E2C25" w:rsidRPr="007C4F22" w:rsidP="007C4F22">
      <w:pPr>
        <w:spacing w:line="240" w:lineRule="auto"/>
        <w:jc w:val="both"/>
        <w:rPr>
          <w:rFonts w:ascii="Arial" w:hAnsi="Arial" w:cs="Arial"/>
          <w:sz w:val="24"/>
          <w:szCs w:val="24"/>
        </w:rPr>
      </w:pPr>
    </w:p>
    <w:p w:rsidR="007C4F22" w:rsidRPr="007C4F22" w:rsidP="007C4F22">
      <w:pPr>
        <w:rPr>
          <w:rFonts w:ascii="Arial" w:hAnsi="Arial" w:cs="Arial"/>
          <w:sz w:val="24"/>
          <w:szCs w:val="24"/>
          <w:lang w:val="en-US"/>
        </w:rPr>
      </w:pPr>
      <w:r w:rsidRPr="007C4F22">
        <w:rPr>
          <w:rFonts w:ascii="Arial" w:hAnsi="Arial" w:cs="Arial"/>
          <w:sz w:val="24"/>
          <w:szCs w:val="24"/>
          <w:lang w:val="en-US"/>
        </w:rPr>
        <w:t>After dermal application, deltamethrin is slightly absorbed through skin of cattle and sheep.</w:t>
      </w:r>
    </w:p>
    <w:p w:rsidR="007C4F22" w:rsidRPr="007C4F22" w:rsidP="007C4F22">
      <w:pPr>
        <w:jc w:val="both"/>
        <w:rPr>
          <w:rFonts w:ascii="Arial" w:hAnsi="Arial" w:cs="Arial"/>
          <w:sz w:val="24"/>
          <w:szCs w:val="24"/>
          <w:lang w:val="en-US"/>
        </w:rPr>
      </w:pPr>
      <w:r w:rsidRPr="007C4F22">
        <w:rPr>
          <w:rFonts w:ascii="Arial" w:hAnsi="Arial" w:cs="Arial"/>
          <w:sz w:val="24"/>
          <w:szCs w:val="24"/>
        </w:rPr>
        <w:t>Pyrethroids are metabolised through oxidative and neurotoxic pathways.</w:t>
      </w:r>
    </w:p>
    <w:p w:rsidR="007C4F22" w:rsidRPr="007C4F22" w:rsidP="007C4F22">
      <w:pPr>
        <w:jc w:val="both"/>
        <w:rPr>
          <w:rFonts w:ascii="Arial" w:hAnsi="Arial" w:cs="Arial"/>
          <w:sz w:val="24"/>
          <w:szCs w:val="24"/>
        </w:rPr>
      </w:pPr>
      <w:r w:rsidRPr="007C4F22">
        <w:rPr>
          <w:rFonts w:ascii="Arial" w:hAnsi="Arial" w:cs="Arial"/>
          <w:sz w:val="24"/>
          <w:szCs w:val="24"/>
          <w:lang w:val="en-US"/>
        </w:rPr>
        <w:t>The main route of excretion of the absorbed amount in the target animal is the faeces.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spacing w:line="240" w:lineRule="auto"/>
        <w:jc w:val="both"/>
        <w:rPr>
          <w:rFonts w:ascii="Arial" w:hAnsi="Arial" w:cs="Arial"/>
          <w:b/>
          <w:sz w:val="24"/>
          <w:szCs w:val="24"/>
        </w:rPr>
      </w:pPr>
      <w:r w:rsidRPr="007C4F22">
        <w:rPr>
          <w:rFonts w:ascii="Arial" w:hAnsi="Arial" w:cs="Arial"/>
          <w:b/>
          <w:sz w:val="24"/>
          <w:szCs w:val="24"/>
        </w:rPr>
        <w:t>Environmental properties</w:t>
      </w:r>
    </w:p>
    <w:p w:rsidR="007C4F22" w:rsidRPr="007C4F22" w:rsidP="007C4F22">
      <w:pPr>
        <w:spacing w:line="240" w:lineRule="auto"/>
        <w:jc w:val="both"/>
        <w:rPr>
          <w:rFonts w:ascii="Arial" w:hAnsi="Arial" w:cs="Arial"/>
          <w:b/>
          <w:sz w:val="24"/>
          <w:szCs w:val="24"/>
        </w:rPr>
      </w:pPr>
    </w:p>
    <w:p w:rsidR="007C4F22" w:rsidRPr="007C4F22" w:rsidP="007C4F22">
      <w:pPr>
        <w:jc w:val="both"/>
        <w:rPr>
          <w:rFonts w:ascii="Arial" w:hAnsi="Arial" w:cs="Arial"/>
          <w:sz w:val="24"/>
          <w:szCs w:val="24"/>
        </w:rPr>
      </w:pPr>
      <w:r w:rsidRPr="007C4F22">
        <w:rPr>
          <w:rFonts w:ascii="Arial" w:hAnsi="Arial" w:cs="Arial"/>
          <w:sz w:val="24"/>
          <w:szCs w:val="24"/>
        </w:rPr>
        <w:t>Deltamethrin has the potential to adversely affect non-target organisms. Following treatment, deltamethrin is excreted in faeces. Deltamethrin excretion may take place over a period of 2 to 4 weeks. Faeces containing deltamethrin excreted onto pasture by treated animals may reduce the abundance of dung feeding organisms.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autoSpaceDE w:val="0"/>
        <w:autoSpaceDN w:val="0"/>
        <w:adjustRightInd w:val="0"/>
        <w:rPr>
          <w:rFonts w:ascii="Arial" w:hAnsi="Arial" w:cs="Arial"/>
          <w:iCs/>
          <w:sz w:val="24"/>
          <w:szCs w:val="24"/>
        </w:rPr>
      </w:pPr>
      <w:r w:rsidRPr="007C4F22">
        <w:rPr>
          <w:rFonts w:ascii="Arial" w:hAnsi="Arial" w:cs="Arial"/>
          <w:iCs/>
          <w:sz w:val="24"/>
          <w:szCs w:val="24"/>
        </w:rPr>
        <w:t>Deltamethrin is very toxic to dung fauna, aquatic organisms and honey bees, is persistent in soils and may accumulate in sediments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spacing w:line="240" w:lineRule="auto"/>
        <w:ind w:left="567" w:hanging="567"/>
        <w:jc w:val="both"/>
        <w:rPr>
          <w:rFonts w:ascii="Arial" w:hAnsi="Arial" w:cs="Arial"/>
          <w:sz w:val="24"/>
          <w:szCs w:val="24"/>
        </w:rPr>
      </w:pPr>
      <w:r w:rsidRPr="007C4F22">
        <w:rPr>
          <w:rFonts w:ascii="Arial" w:hAnsi="Arial" w:cs="Arial"/>
          <w:b/>
          <w:sz w:val="24"/>
          <w:szCs w:val="24"/>
        </w:rPr>
        <w:t>6.</w:t>
        <w:tab/>
        <w:t>PHARMACEUTICAL PARTICULARS</w:t>
      </w:r>
    </w:p>
    <w:p w:rsidR="007C4F22" w:rsidRPr="007C4F22" w:rsidP="007C4F22">
      <w:pPr>
        <w:tabs>
          <w:tab w:val="clear" w:pos="567"/>
        </w:tabs>
        <w:spacing w:line="240" w:lineRule="auto"/>
        <w:ind w:left="567" w:hanging="567"/>
        <w:jc w:val="both"/>
        <w:rPr>
          <w:rFonts w:ascii="Arial" w:hAnsi="Arial" w:cs="Arial"/>
          <w:sz w:val="24"/>
          <w:szCs w:val="24"/>
        </w:rPr>
      </w:pPr>
    </w:p>
    <w:p w:rsidR="007C4F22" w:rsidRPr="007C4F22" w:rsidP="007C4F22">
      <w:pPr>
        <w:tabs>
          <w:tab w:val="clear" w:pos="567"/>
        </w:tabs>
        <w:spacing w:line="240" w:lineRule="auto"/>
        <w:ind w:left="567" w:hanging="567"/>
        <w:jc w:val="both"/>
        <w:rPr>
          <w:rFonts w:ascii="Arial" w:hAnsi="Arial" w:cs="Arial"/>
          <w:b/>
          <w:sz w:val="24"/>
          <w:szCs w:val="24"/>
        </w:rPr>
      </w:pPr>
      <w:r w:rsidRPr="007C4F22">
        <w:rPr>
          <w:rFonts w:ascii="Arial" w:hAnsi="Arial" w:cs="Arial"/>
          <w:b/>
          <w:sz w:val="24"/>
          <w:szCs w:val="24"/>
        </w:rPr>
        <w:t>6.1</w:t>
        <w:tab/>
        <w:t>List of excipients</w:t>
      </w:r>
    </w:p>
    <w:p w:rsidR="007C4F22" w:rsidRPr="007C4F22" w:rsidP="007C4F22">
      <w:pPr>
        <w:tabs>
          <w:tab w:val="clear" w:pos="567"/>
        </w:tabs>
        <w:spacing w:line="240" w:lineRule="auto"/>
        <w:ind w:left="567" w:hanging="567"/>
        <w:jc w:val="both"/>
        <w:rPr>
          <w:rFonts w:ascii="Arial" w:hAnsi="Arial" w:cs="Arial"/>
          <w:b/>
          <w:sz w:val="24"/>
          <w:szCs w:val="24"/>
        </w:rPr>
      </w:pPr>
    </w:p>
    <w:p w:rsidR="007C4F22" w:rsidRPr="007C4F22" w:rsidP="007C4F22">
      <w:pPr>
        <w:tabs>
          <w:tab w:val="clear" w:pos="567"/>
        </w:tabs>
        <w:spacing w:line="240" w:lineRule="auto"/>
        <w:ind w:left="567" w:hanging="567"/>
        <w:jc w:val="both"/>
        <w:rPr>
          <w:rFonts w:ascii="Arial" w:hAnsi="Arial" w:cs="Arial"/>
          <w:sz w:val="24"/>
          <w:szCs w:val="24"/>
        </w:rPr>
      </w:pPr>
      <w:r w:rsidRPr="007C4F22">
        <w:rPr>
          <w:rFonts w:ascii="Arial" w:hAnsi="Arial" w:cs="Arial"/>
          <w:sz w:val="24"/>
          <w:szCs w:val="24"/>
        </w:rPr>
        <w:t>Triglycerides medium-chain</w:t>
      </w:r>
    </w:p>
    <w:p w:rsidR="007C4F22" w:rsidRPr="007C4F22" w:rsidP="007C4F22">
      <w:pPr>
        <w:tabs>
          <w:tab w:val="clear" w:pos="567"/>
        </w:tabs>
        <w:spacing w:line="240" w:lineRule="auto"/>
        <w:ind w:left="567" w:hanging="567"/>
        <w:jc w:val="both"/>
        <w:rPr>
          <w:rFonts w:ascii="Arial" w:hAnsi="Arial" w:cs="Arial"/>
          <w:b/>
          <w:sz w:val="24"/>
          <w:szCs w:val="24"/>
        </w:rPr>
      </w:pPr>
    </w:p>
    <w:p w:rsidR="007C4F22" w:rsidRPr="007C4F22" w:rsidP="007C4F22">
      <w:pPr>
        <w:tabs>
          <w:tab w:val="clear" w:pos="567"/>
        </w:tabs>
        <w:spacing w:line="240" w:lineRule="auto"/>
        <w:ind w:left="567" w:hanging="567"/>
        <w:jc w:val="both"/>
        <w:rPr>
          <w:rFonts w:ascii="Arial" w:hAnsi="Arial" w:cs="Arial"/>
          <w:sz w:val="24"/>
          <w:szCs w:val="24"/>
        </w:rPr>
      </w:pPr>
      <w:r w:rsidRPr="007C4F22">
        <w:rPr>
          <w:rFonts w:ascii="Arial" w:hAnsi="Arial" w:cs="Arial"/>
          <w:b/>
          <w:sz w:val="24"/>
          <w:szCs w:val="24"/>
        </w:rPr>
        <w:t>6.2</w:t>
        <w:tab/>
        <w:t>Major Incompatibilities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In the absence of compatibility studies, this veterinary medicinal product must not be mixed with other veterinary medicinal products</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ind w:left="567" w:hanging="567"/>
        <w:jc w:val="both"/>
        <w:rPr>
          <w:rFonts w:ascii="Arial" w:hAnsi="Arial" w:cs="Arial"/>
          <w:sz w:val="24"/>
          <w:szCs w:val="24"/>
        </w:rPr>
      </w:pPr>
      <w:r w:rsidRPr="007C4F22">
        <w:rPr>
          <w:rFonts w:ascii="Arial" w:hAnsi="Arial" w:cs="Arial"/>
          <w:b/>
          <w:sz w:val="24"/>
          <w:szCs w:val="24"/>
        </w:rPr>
        <w:t>6.3</w:t>
        <w:tab/>
        <w:t>Shelf life</w:t>
      </w:r>
    </w:p>
    <w:p w:rsidR="007C4F22" w:rsidRPr="007C4F22" w:rsidP="007C4F22">
      <w:pPr>
        <w:tabs>
          <w:tab w:val="clear" w:pos="567"/>
        </w:tabs>
        <w:spacing w:line="240" w:lineRule="auto"/>
        <w:ind w:right="-318"/>
        <w:jc w:val="both"/>
        <w:rPr>
          <w:rFonts w:ascii="Arial" w:hAnsi="Arial" w:cs="Arial"/>
          <w:sz w:val="24"/>
          <w:szCs w:val="24"/>
        </w:rPr>
      </w:pPr>
    </w:p>
    <w:p w:rsidR="007C4F22" w:rsidRPr="007C4F22" w:rsidP="007C4F22">
      <w:pPr>
        <w:tabs>
          <w:tab w:val="clear" w:pos="567"/>
        </w:tabs>
        <w:spacing w:line="240" w:lineRule="auto"/>
        <w:ind w:right="-318"/>
        <w:jc w:val="both"/>
        <w:rPr>
          <w:rFonts w:ascii="Arial" w:hAnsi="Arial" w:cs="Arial"/>
          <w:sz w:val="24"/>
          <w:szCs w:val="24"/>
        </w:rPr>
      </w:pPr>
      <w:r w:rsidRPr="007C4F22">
        <w:rPr>
          <w:rFonts w:ascii="Arial" w:hAnsi="Arial" w:cs="Arial"/>
          <w:sz w:val="24"/>
          <w:szCs w:val="24"/>
        </w:rPr>
        <w:t>Shelf-life of the veterinary medicinal product as packaged for sale: 5 years</w:t>
      </w:r>
    </w:p>
    <w:p w:rsidR="007C4F22" w:rsidRPr="007C4F22" w:rsidP="007C4F22">
      <w:pPr>
        <w:tabs>
          <w:tab w:val="clear" w:pos="567"/>
        </w:tabs>
        <w:spacing w:line="240" w:lineRule="auto"/>
        <w:ind w:right="-318"/>
        <w:jc w:val="both"/>
        <w:rPr>
          <w:rFonts w:ascii="Arial" w:hAnsi="Arial" w:cs="Arial"/>
          <w:sz w:val="24"/>
          <w:szCs w:val="24"/>
        </w:rPr>
      </w:pPr>
      <w:r w:rsidRPr="007C4F22">
        <w:rPr>
          <w:rFonts w:ascii="Arial" w:hAnsi="Arial" w:cs="Arial"/>
          <w:color w:val="000000"/>
          <w:sz w:val="24"/>
          <w:szCs w:val="24"/>
          <w:lang w:eastAsia="fr-FR"/>
        </w:rPr>
        <w:t xml:space="preserve">For bottles only: </w:t>
      </w:r>
      <w:r w:rsidRPr="007C4F22">
        <w:rPr>
          <w:rFonts w:ascii="Arial" w:hAnsi="Arial" w:cs="Arial"/>
          <w:sz w:val="24"/>
          <w:szCs w:val="24"/>
        </w:rPr>
        <w:t>Shelf-life after first opening the immediate packaging: 1 year</w:t>
      </w:r>
    </w:p>
    <w:p w:rsidR="007C4F22" w:rsidRPr="007C4F22" w:rsidP="007C4F22">
      <w:pPr>
        <w:tabs>
          <w:tab w:val="clear" w:pos="567"/>
        </w:tabs>
        <w:autoSpaceDE w:val="0"/>
        <w:autoSpaceDN w:val="0"/>
        <w:adjustRightInd w:val="0"/>
        <w:spacing w:line="240" w:lineRule="auto"/>
        <w:rPr>
          <w:rFonts w:ascii="Arial" w:hAnsi="Arial" w:cs="Arial"/>
          <w:color w:val="000000"/>
          <w:sz w:val="24"/>
          <w:szCs w:val="24"/>
          <w:lang w:eastAsia="fr-FR"/>
        </w:rPr>
      </w:pPr>
      <w:r w:rsidRPr="007C4F22">
        <w:rPr>
          <w:rFonts w:ascii="Arial" w:hAnsi="Arial" w:cs="Arial"/>
          <w:color w:val="000000"/>
          <w:sz w:val="24"/>
          <w:szCs w:val="24"/>
          <w:lang w:eastAsia="fr-FR"/>
        </w:rPr>
        <w:t>For pouches only: Shelf-life after first opening the immediate packaging: 2 years</w:t>
      </w:r>
    </w:p>
    <w:p w:rsidR="007C4F22" w:rsidRPr="007C4F22" w:rsidP="007C4F22">
      <w:pPr>
        <w:tabs>
          <w:tab w:val="clear" w:pos="567"/>
        </w:tabs>
        <w:spacing w:line="240" w:lineRule="auto"/>
        <w:ind w:right="-318"/>
        <w:jc w:val="both"/>
        <w:rPr>
          <w:rFonts w:ascii="Arial" w:hAnsi="Arial" w:cs="Arial"/>
          <w:sz w:val="24"/>
          <w:szCs w:val="24"/>
        </w:rPr>
      </w:pPr>
    </w:p>
    <w:p w:rsidR="007C4F22" w:rsidRPr="007C4F22" w:rsidP="007C4F22">
      <w:pPr>
        <w:tabs>
          <w:tab w:val="clear" w:pos="567"/>
        </w:tabs>
        <w:spacing w:line="240" w:lineRule="auto"/>
        <w:ind w:left="567" w:hanging="567"/>
        <w:jc w:val="both"/>
        <w:rPr>
          <w:rFonts w:ascii="Arial" w:hAnsi="Arial" w:cs="Arial"/>
          <w:sz w:val="24"/>
          <w:szCs w:val="24"/>
        </w:rPr>
      </w:pPr>
      <w:r>
        <w:rPr>
          <w:rFonts w:ascii="Arial" w:hAnsi="Arial" w:cs="Arial"/>
          <w:b/>
          <w:sz w:val="24"/>
          <w:szCs w:val="24"/>
        </w:rPr>
        <w:t>6.4</w:t>
      </w:r>
      <w:r w:rsidRPr="007C4F22">
        <w:rPr>
          <w:rFonts w:ascii="Arial" w:hAnsi="Arial" w:cs="Arial"/>
          <w:b/>
          <w:sz w:val="24"/>
          <w:szCs w:val="24"/>
        </w:rPr>
        <w:tab/>
        <w:t>Special precautions for storage</w:t>
      </w:r>
    </w:p>
    <w:p w:rsidR="007C4F22" w:rsidRPr="007C4F22" w:rsidP="007C4F22">
      <w:pPr>
        <w:tabs>
          <w:tab w:val="clear" w:pos="567"/>
        </w:tabs>
        <w:spacing w:line="240" w:lineRule="auto"/>
        <w:ind w:right="-318"/>
        <w:jc w:val="both"/>
        <w:rPr>
          <w:rFonts w:ascii="Arial" w:hAnsi="Arial" w:cs="Arial"/>
          <w:sz w:val="24"/>
          <w:szCs w:val="24"/>
        </w:rPr>
      </w:pPr>
    </w:p>
    <w:p w:rsidR="007C4F22" w:rsidRPr="007C4F22" w:rsidP="007C4F22">
      <w:pPr>
        <w:jc w:val="both"/>
        <w:rPr>
          <w:rFonts w:ascii="Arial" w:hAnsi="Arial" w:cs="Arial"/>
          <w:noProof/>
          <w:sz w:val="24"/>
          <w:szCs w:val="24"/>
        </w:rPr>
      </w:pPr>
      <w:r w:rsidRPr="007C4F22">
        <w:rPr>
          <w:rFonts w:ascii="Arial" w:hAnsi="Arial" w:cs="Arial"/>
          <w:noProof/>
          <w:sz w:val="24"/>
          <w:szCs w:val="24"/>
        </w:rPr>
        <w:t>Store in tightly closed original container away from food, drink and animal feeding stuffs</w:t>
      </w:r>
    </w:p>
    <w:p w:rsidR="007C4F22" w:rsidRPr="007C4F22" w:rsidP="007C4F22">
      <w:pPr>
        <w:jc w:val="both"/>
        <w:rPr>
          <w:rFonts w:ascii="Arial" w:hAnsi="Arial" w:cs="Arial"/>
          <w:noProof/>
          <w:sz w:val="24"/>
          <w:szCs w:val="24"/>
        </w:rPr>
      </w:pPr>
    </w:p>
    <w:p w:rsidR="007C4F22" w:rsidRPr="007C4F22" w:rsidP="007C4F22">
      <w:pPr>
        <w:tabs>
          <w:tab w:val="clear" w:pos="567"/>
        </w:tabs>
        <w:spacing w:line="240" w:lineRule="auto"/>
        <w:ind w:left="567" w:hanging="567"/>
        <w:jc w:val="both"/>
        <w:rPr>
          <w:rFonts w:ascii="Arial" w:hAnsi="Arial" w:cs="Arial"/>
          <w:sz w:val="24"/>
          <w:szCs w:val="24"/>
        </w:rPr>
      </w:pPr>
      <w:r w:rsidRPr="007C4F22">
        <w:rPr>
          <w:rFonts w:ascii="Arial" w:hAnsi="Arial" w:cs="Arial"/>
          <w:b/>
          <w:sz w:val="24"/>
          <w:szCs w:val="24"/>
        </w:rPr>
        <w:t>6.5</w:t>
        <w:tab/>
        <w:t xml:space="preserve">Nature and </w:t>
      </w:r>
      <w:r w:rsidRPr="007C4F22">
        <w:rPr>
          <w:rFonts w:ascii="Arial" w:hAnsi="Arial" w:cs="Arial"/>
          <w:b/>
          <w:bCs/>
          <w:sz w:val="24"/>
          <w:szCs w:val="24"/>
        </w:rPr>
        <w:t>composition of immediate packaging</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 xml:space="preserve">500 ml and </w:t>
      </w:r>
      <w:smartTag w:uri="urn:schemas-microsoft-com:office:smarttags" w:element="metricconverter">
        <w:smartTagPr>
          <w:attr w:name="ProductID" w:val="1 litre"/>
        </w:smartTagPr>
        <w:r w:rsidRPr="007C4F22">
          <w:rPr>
            <w:rFonts w:ascii="Arial" w:hAnsi="Arial" w:cs="Arial"/>
            <w:sz w:val="24"/>
            <w:szCs w:val="24"/>
          </w:rPr>
          <w:t>1 litre</w:t>
        </w:r>
      </w:smartTag>
      <w:r w:rsidRPr="007C4F22">
        <w:rPr>
          <w:rFonts w:ascii="Arial" w:hAnsi="Arial" w:cs="Arial"/>
          <w:sz w:val="24"/>
          <w:szCs w:val="24"/>
        </w:rPr>
        <w:t xml:space="preserve"> white high-density polyethylene bottle with a removable aluminium seal, a HDPE cap and a PP dosing device equipped with a measuring chamber delivering doses of 2.5 ml, 5 ml and 10 ml, placed in a carton box.</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smartTag w:uri="urn:schemas-microsoft-com:office:smarttags" w:element="metricconverter">
        <w:smartTagPr>
          <w:attr w:name="ProductID" w:val="2.5 litre"/>
        </w:smartTagPr>
        <w:r w:rsidRPr="007C4F22">
          <w:rPr>
            <w:rFonts w:ascii="Arial" w:hAnsi="Arial" w:cs="Arial"/>
            <w:sz w:val="24"/>
            <w:szCs w:val="24"/>
          </w:rPr>
          <w:t>2.5 litre</w:t>
        </w:r>
      </w:smartTag>
      <w:r w:rsidRPr="007C4F22">
        <w:rPr>
          <w:rFonts w:ascii="Arial" w:hAnsi="Arial" w:cs="Arial"/>
          <w:sz w:val="24"/>
          <w:szCs w:val="24"/>
        </w:rPr>
        <w:t xml:space="preserve"> white high-density polyethylene bottle with a removable aluminium seal, a PP cap and a PP coupling vented cap.</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smartTag w:uri="urn:schemas-microsoft-com:office:smarttags" w:element="metricconverter">
        <w:smartTagPr>
          <w:attr w:name="ProductID" w:val="2.5 litre"/>
        </w:smartTagPr>
        <w:r w:rsidRPr="007C4F22">
          <w:rPr>
            <w:rFonts w:ascii="Arial" w:hAnsi="Arial" w:cs="Arial"/>
            <w:sz w:val="24"/>
            <w:szCs w:val="24"/>
          </w:rPr>
          <w:t>2.5 litre</w:t>
        </w:r>
      </w:smartTag>
      <w:r w:rsidRPr="007C4F22">
        <w:rPr>
          <w:rFonts w:ascii="Arial" w:hAnsi="Arial" w:cs="Arial"/>
          <w:sz w:val="24"/>
          <w:szCs w:val="24"/>
        </w:rPr>
        <w:t xml:space="preserve"> or </w:t>
      </w:r>
      <w:smartTag w:uri="urn:schemas-microsoft-com:office:smarttags" w:element="metricconverter">
        <w:smartTagPr>
          <w:attr w:name="ProductID" w:val="4.5 litre"/>
        </w:smartTagPr>
        <w:r w:rsidRPr="007C4F22">
          <w:rPr>
            <w:rFonts w:ascii="Arial" w:hAnsi="Arial" w:cs="Arial"/>
            <w:sz w:val="24"/>
            <w:szCs w:val="24"/>
          </w:rPr>
          <w:t>4.5 litre</w:t>
        </w:r>
      </w:smartTag>
      <w:r w:rsidRPr="007C4F22">
        <w:rPr>
          <w:rFonts w:ascii="Arial" w:hAnsi="Arial" w:cs="Arial"/>
          <w:sz w:val="24"/>
          <w:szCs w:val="24"/>
        </w:rPr>
        <w:t xml:space="preserve"> multi-layer PET/aluminium/PA/PE flexible pouch (Flexibag) with a PP cap and its specific coupling POM “E-lock”, placed in a carton box.</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sz w:val="24"/>
          <w:szCs w:val="24"/>
        </w:rPr>
        <w:t>Not all pack sizes may be marketed.</w:t>
      </w:r>
    </w:p>
    <w:p w:rsidR="007C4F22" w:rsidRPr="007C4F22" w:rsidP="007C4F22">
      <w:pPr>
        <w:tabs>
          <w:tab w:val="clear" w:pos="567"/>
        </w:tabs>
        <w:spacing w:line="240" w:lineRule="auto"/>
        <w:ind w:right="-318"/>
        <w:jc w:val="both"/>
        <w:rPr>
          <w:rFonts w:ascii="Arial" w:hAnsi="Arial" w:cs="Arial"/>
          <w:sz w:val="24"/>
          <w:szCs w:val="24"/>
        </w:rPr>
      </w:pPr>
    </w:p>
    <w:p w:rsidR="007C4F22" w:rsidRPr="007C4F22" w:rsidP="007C4F22">
      <w:pPr>
        <w:spacing w:line="240" w:lineRule="auto"/>
        <w:ind w:left="567" w:hanging="567"/>
        <w:jc w:val="both"/>
        <w:rPr>
          <w:rFonts w:ascii="Arial" w:hAnsi="Arial" w:cs="Arial"/>
          <w:sz w:val="24"/>
          <w:szCs w:val="24"/>
        </w:rPr>
      </w:pPr>
      <w:r w:rsidRPr="007C4F22">
        <w:rPr>
          <w:rFonts w:ascii="Arial" w:hAnsi="Arial" w:cs="Arial"/>
          <w:b/>
          <w:sz w:val="24"/>
          <w:szCs w:val="24"/>
        </w:rPr>
        <w:t>6.6</w:t>
      </w:r>
      <w:r w:rsidRPr="007C4F22">
        <w:rPr>
          <w:rFonts w:ascii="Arial" w:hAnsi="Arial" w:cs="Arial"/>
          <w:sz w:val="24"/>
          <w:szCs w:val="24"/>
        </w:rPr>
        <w:tab/>
      </w:r>
      <w:r w:rsidRPr="007C4F22">
        <w:rPr>
          <w:rFonts w:ascii="Arial" w:hAnsi="Arial" w:cs="Arial"/>
          <w:b/>
          <w:sz w:val="24"/>
          <w:szCs w:val="24"/>
        </w:rPr>
        <w:t>Special precautions for the disposal of unused veterinary medicinal product or waste materials derived from the use of such products</w:t>
      </w:r>
    </w:p>
    <w:p w:rsidR="007C4F22" w:rsidRPr="007C4F22" w:rsidP="007C4F22">
      <w:pPr>
        <w:tabs>
          <w:tab w:val="clear" w:pos="567"/>
        </w:tabs>
        <w:spacing w:line="240" w:lineRule="auto"/>
        <w:ind w:right="-318"/>
        <w:jc w:val="both"/>
        <w:rPr>
          <w:rFonts w:ascii="Arial" w:hAnsi="Arial" w:cs="Arial"/>
          <w:sz w:val="24"/>
          <w:szCs w:val="24"/>
        </w:rPr>
      </w:pPr>
    </w:p>
    <w:p w:rsidR="007C4F22" w:rsidRPr="007C4F22" w:rsidP="007C4F22">
      <w:pPr>
        <w:tabs>
          <w:tab w:val="clear" w:pos="567"/>
        </w:tabs>
        <w:spacing w:line="240" w:lineRule="auto"/>
        <w:ind w:right="10"/>
        <w:jc w:val="both"/>
        <w:rPr>
          <w:rFonts w:ascii="Arial" w:hAnsi="Arial" w:cs="Arial"/>
          <w:sz w:val="24"/>
          <w:szCs w:val="24"/>
        </w:rPr>
      </w:pPr>
      <w:r w:rsidRPr="007C4F22">
        <w:rPr>
          <w:rFonts w:ascii="Arial" w:hAnsi="Arial" w:cs="Arial"/>
          <w:sz w:val="24"/>
          <w:szCs w:val="24"/>
        </w:rPr>
        <w:t>Any unused veterinary medicinal product or waste materials derived from such veterinary medicinal products should be disposed of in accordance with local requirements.</w:t>
      </w:r>
    </w:p>
    <w:p w:rsidR="007C4F22" w:rsidRPr="007C4F22" w:rsidP="007C4F22">
      <w:pPr>
        <w:tabs>
          <w:tab w:val="clear" w:pos="567"/>
        </w:tabs>
        <w:spacing w:line="240" w:lineRule="auto"/>
        <w:ind w:right="-318"/>
        <w:jc w:val="both"/>
        <w:rPr>
          <w:rFonts w:ascii="Arial" w:hAnsi="Arial" w:cs="Arial"/>
          <w:sz w:val="24"/>
          <w:szCs w:val="24"/>
        </w:rPr>
      </w:pPr>
      <w:r w:rsidRPr="007C4F22">
        <w:rPr>
          <w:rFonts w:ascii="Arial" w:hAnsi="Arial" w:cs="Arial"/>
          <w:sz w:val="24"/>
          <w:szCs w:val="24"/>
        </w:rPr>
        <w:t>The product should not enter water courses as this may be dangerous for fish and other aquatic organisms. Do not contaminate surface waters or ditches with the product or used container.</w:t>
      </w:r>
    </w:p>
    <w:p w:rsidR="007C4F22" w:rsidRPr="007C4F22" w:rsidP="007C4F22">
      <w:pPr>
        <w:tabs>
          <w:tab w:val="clear" w:pos="567"/>
        </w:tabs>
        <w:spacing w:line="240" w:lineRule="auto"/>
        <w:ind w:right="-318"/>
        <w:jc w:val="both"/>
        <w:rPr>
          <w:rFonts w:ascii="Arial" w:hAnsi="Arial" w:cs="Arial"/>
          <w:sz w:val="24"/>
          <w:szCs w:val="24"/>
        </w:rPr>
      </w:pPr>
      <w:r w:rsidRPr="007C4F22">
        <w:rPr>
          <w:rFonts w:ascii="Arial" w:hAnsi="Arial" w:cs="Arial"/>
          <w:sz w:val="24"/>
          <w:szCs w:val="24"/>
        </w:rPr>
        <w:t>Deltamethrin has been shown to be persistent in soil.</w:t>
      </w:r>
    </w:p>
    <w:p w:rsidR="007C4F22" w:rsidP="007C4F22">
      <w:pPr>
        <w:tabs>
          <w:tab w:val="clear" w:pos="567"/>
        </w:tabs>
        <w:spacing w:line="240" w:lineRule="auto"/>
        <w:ind w:right="-318"/>
        <w:jc w:val="both"/>
        <w:rPr>
          <w:rFonts w:ascii="Arial" w:hAnsi="Arial" w:cs="Arial"/>
          <w:sz w:val="24"/>
          <w:szCs w:val="24"/>
        </w:rPr>
      </w:pPr>
    </w:p>
    <w:p w:rsidR="002E2C25" w:rsidRPr="007C4F22" w:rsidP="007C4F22">
      <w:pPr>
        <w:tabs>
          <w:tab w:val="clear" w:pos="567"/>
        </w:tabs>
        <w:spacing w:line="240" w:lineRule="auto"/>
        <w:ind w:right="-318"/>
        <w:jc w:val="both"/>
        <w:rPr>
          <w:rFonts w:ascii="Arial" w:hAnsi="Arial" w:cs="Arial"/>
          <w:sz w:val="24"/>
          <w:szCs w:val="24"/>
        </w:rPr>
      </w:pPr>
    </w:p>
    <w:p w:rsidR="007C4F22" w:rsidRPr="007C4F22" w:rsidP="007C4F22">
      <w:pPr>
        <w:spacing w:line="240" w:lineRule="auto"/>
        <w:ind w:left="567" w:hanging="567"/>
        <w:jc w:val="both"/>
        <w:rPr>
          <w:rFonts w:ascii="Arial" w:hAnsi="Arial" w:cs="Arial"/>
          <w:b/>
          <w:sz w:val="24"/>
          <w:szCs w:val="24"/>
        </w:rPr>
      </w:pPr>
      <w:r w:rsidRPr="007C4F22">
        <w:rPr>
          <w:rFonts w:ascii="Arial" w:hAnsi="Arial" w:cs="Arial"/>
          <w:b/>
          <w:sz w:val="24"/>
          <w:szCs w:val="24"/>
        </w:rPr>
        <w:t>7.</w:t>
        <w:tab/>
        <w:t>MARKETING AUTHORISATION HOLDER</w:t>
      </w:r>
    </w:p>
    <w:p w:rsidR="007C4F22" w:rsidRPr="007C4F22" w:rsidP="007C4F22">
      <w:pPr>
        <w:tabs>
          <w:tab w:val="clear" w:pos="567"/>
        </w:tabs>
        <w:spacing w:line="240" w:lineRule="auto"/>
        <w:ind w:right="-318"/>
        <w:jc w:val="both"/>
        <w:rPr>
          <w:rFonts w:ascii="Arial" w:hAnsi="Arial" w:cs="Arial"/>
          <w:sz w:val="24"/>
          <w:szCs w:val="24"/>
        </w:rPr>
      </w:pPr>
    </w:p>
    <w:p w:rsidR="002E2C25" w:rsidRPr="002E2C25" w:rsidP="002E2C25">
      <w:pPr>
        <w:tabs>
          <w:tab w:val="clear" w:pos="567"/>
        </w:tabs>
        <w:spacing w:line="240" w:lineRule="auto"/>
        <w:jc w:val="both"/>
        <w:rPr>
          <w:rFonts w:ascii="Arial" w:hAnsi="Arial" w:cs="Arial"/>
          <w:sz w:val="24"/>
          <w:szCs w:val="24"/>
        </w:rPr>
      </w:pPr>
      <w:r w:rsidRPr="002E2C25">
        <w:rPr>
          <w:rFonts w:ascii="Arial" w:hAnsi="Arial" w:cs="Arial"/>
          <w:sz w:val="24"/>
          <w:szCs w:val="24"/>
        </w:rPr>
        <w:t xml:space="preserve">Virbac </w:t>
      </w:r>
    </w:p>
    <w:p w:rsidR="002E2C25" w:rsidRPr="002E2C25" w:rsidP="002E2C25">
      <w:pPr>
        <w:tabs>
          <w:tab w:val="clear" w:pos="567"/>
        </w:tabs>
        <w:spacing w:line="240" w:lineRule="auto"/>
        <w:jc w:val="both"/>
        <w:rPr>
          <w:rFonts w:ascii="Arial" w:hAnsi="Arial" w:cs="Arial"/>
          <w:sz w:val="24"/>
          <w:szCs w:val="24"/>
        </w:rPr>
      </w:pPr>
      <w:r w:rsidRPr="002E2C25">
        <w:rPr>
          <w:rFonts w:ascii="Arial" w:hAnsi="Arial" w:cs="Arial"/>
          <w:sz w:val="24"/>
          <w:szCs w:val="24"/>
        </w:rPr>
        <w:t>1ère avenue - 2065m – L.I.D.</w:t>
      </w:r>
    </w:p>
    <w:p w:rsidR="002E2C25" w:rsidRPr="002E2C25" w:rsidP="002E2C25">
      <w:pPr>
        <w:tabs>
          <w:tab w:val="clear" w:pos="567"/>
        </w:tabs>
        <w:spacing w:line="240" w:lineRule="auto"/>
        <w:jc w:val="both"/>
        <w:rPr>
          <w:rFonts w:ascii="Arial" w:hAnsi="Arial" w:cs="Arial"/>
          <w:sz w:val="24"/>
          <w:szCs w:val="24"/>
        </w:rPr>
      </w:pPr>
      <w:r w:rsidRPr="002E2C25">
        <w:rPr>
          <w:rFonts w:ascii="Arial" w:hAnsi="Arial" w:cs="Arial"/>
          <w:sz w:val="24"/>
          <w:szCs w:val="24"/>
        </w:rPr>
        <w:t>06516 Carros Cedex</w:t>
      </w:r>
    </w:p>
    <w:p w:rsidR="007C4F22" w:rsidP="002E2C25">
      <w:pPr>
        <w:tabs>
          <w:tab w:val="clear" w:pos="567"/>
        </w:tabs>
        <w:spacing w:line="240" w:lineRule="auto"/>
        <w:jc w:val="both"/>
        <w:rPr>
          <w:rFonts w:ascii="Arial" w:hAnsi="Arial" w:cs="Arial"/>
          <w:sz w:val="24"/>
          <w:szCs w:val="24"/>
        </w:rPr>
      </w:pPr>
      <w:r w:rsidRPr="002E2C25" w:rsidR="002E2C25">
        <w:rPr>
          <w:rFonts w:ascii="Arial" w:hAnsi="Arial" w:cs="Arial"/>
          <w:sz w:val="24"/>
          <w:szCs w:val="24"/>
        </w:rPr>
        <w:t>France</w:t>
      </w:r>
    </w:p>
    <w:p w:rsidR="002E2C25" w:rsidRPr="007C4F22" w:rsidP="002E2C25">
      <w:pPr>
        <w:tabs>
          <w:tab w:val="clear" w:pos="567"/>
        </w:tabs>
        <w:spacing w:line="240" w:lineRule="auto"/>
        <w:jc w:val="both"/>
        <w:rPr>
          <w:rFonts w:ascii="Arial" w:hAnsi="Arial" w:cs="Arial"/>
          <w:sz w:val="24"/>
          <w:szCs w:val="24"/>
        </w:rPr>
      </w:pPr>
    </w:p>
    <w:p w:rsidR="007C4F22" w:rsidP="007C4F22">
      <w:pPr>
        <w:tabs>
          <w:tab w:val="clear" w:pos="567"/>
        </w:tabs>
        <w:spacing w:line="240" w:lineRule="auto"/>
        <w:jc w:val="both"/>
        <w:rPr>
          <w:rFonts w:ascii="Arial" w:hAnsi="Arial" w:cs="Arial"/>
          <w:b/>
          <w:sz w:val="24"/>
          <w:szCs w:val="24"/>
        </w:rPr>
      </w:pPr>
      <w:r w:rsidRPr="007C4F22">
        <w:rPr>
          <w:rFonts w:ascii="Arial" w:hAnsi="Arial" w:cs="Arial"/>
          <w:b/>
          <w:sz w:val="24"/>
          <w:szCs w:val="24"/>
        </w:rPr>
        <w:t>8.</w:t>
        <w:tab/>
        <w:t>M</w:t>
      </w:r>
      <w:r w:rsidR="0055089D">
        <w:rPr>
          <w:rFonts w:ascii="Arial" w:hAnsi="Arial" w:cs="Arial"/>
          <w:b/>
          <w:sz w:val="24"/>
          <w:szCs w:val="24"/>
        </w:rPr>
        <w:t>ARKETING AUTHORISATION NUMBER</w:t>
      </w:r>
    </w:p>
    <w:p w:rsidR="007C4F22" w:rsidP="007C4F22">
      <w:pPr>
        <w:tabs>
          <w:tab w:val="clear" w:pos="567"/>
        </w:tabs>
        <w:spacing w:line="240" w:lineRule="auto"/>
        <w:jc w:val="both"/>
        <w:rPr>
          <w:rFonts w:ascii="Arial" w:hAnsi="Arial" w:cs="Arial"/>
          <w:b/>
          <w:sz w:val="24"/>
          <w:szCs w:val="24"/>
        </w:rPr>
      </w:pPr>
    </w:p>
    <w:p w:rsidR="007C4F22" w:rsidP="007C4F22">
      <w:pPr>
        <w:tabs>
          <w:tab w:val="clear" w:pos="567"/>
        </w:tabs>
        <w:spacing w:line="240" w:lineRule="auto"/>
        <w:jc w:val="both"/>
        <w:rPr>
          <w:rFonts w:ascii="Arial" w:hAnsi="Arial" w:cs="Arial"/>
          <w:bCs/>
          <w:sz w:val="24"/>
          <w:szCs w:val="24"/>
          <w:lang w:eastAsia="en-GB"/>
        </w:rPr>
      </w:pPr>
      <w:r w:rsidRPr="0055089D" w:rsidR="00FE78E8">
        <w:rPr>
          <w:rFonts w:ascii="Arial" w:hAnsi="Arial" w:cs="Arial"/>
          <w:bCs/>
          <w:sz w:val="24"/>
          <w:szCs w:val="24"/>
          <w:lang w:eastAsia="en-GB"/>
        </w:rPr>
        <w:t>Vm 05653/4168</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sz w:val="24"/>
          <w:szCs w:val="24"/>
        </w:rPr>
      </w:pPr>
      <w:r w:rsidRPr="007C4F22">
        <w:rPr>
          <w:rFonts w:ascii="Arial" w:hAnsi="Arial" w:cs="Arial"/>
          <w:b/>
          <w:sz w:val="24"/>
          <w:szCs w:val="24"/>
        </w:rPr>
        <w:t>9.</w:t>
        <w:tab/>
        <w:t>DATE OF FIRST AUTHORISATION</w:t>
      </w:r>
    </w:p>
    <w:p w:rsidR="007C4F22" w:rsidRPr="007C4F22" w:rsidP="007C4F22">
      <w:pPr>
        <w:tabs>
          <w:tab w:val="clear" w:pos="567"/>
        </w:tabs>
        <w:spacing w:line="240" w:lineRule="auto"/>
        <w:jc w:val="both"/>
        <w:rPr>
          <w:rFonts w:ascii="Arial" w:hAnsi="Arial" w:cs="Arial"/>
          <w:sz w:val="24"/>
          <w:szCs w:val="24"/>
        </w:rPr>
      </w:pPr>
    </w:p>
    <w:p w:rsidR="007C4F22" w:rsidP="007C4F22">
      <w:pPr>
        <w:tabs>
          <w:tab w:val="clear" w:pos="567"/>
        </w:tabs>
        <w:spacing w:line="240" w:lineRule="auto"/>
        <w:jc w:val="both"/>
        <w:rPr>
          <w:rFonts w:ascii="Arial" w:hAnsi="Arial" w:cs="Arial"/>
          <w:sz w:val="24"/>
          <w:szCs w:val="24"/>
        </w:rPr>
      </w:pPr>
      <w:r w:rsidR="00FE78E8">
        <w:rPr>
          <w:rFonts w:ascii="Arial" w:hAnsi="Arial" w:cs="Arial"/>
          <w:sz w:val="24"/>
          <w:szCs w:val="24"/>
        </w:rPr>
        <w:t>04 April 2014</w:t>
      </w:r>
    </w:p>
    <w:p w:rsidR="007C4F22" w:rsidRPr="007C4F22" w:rsidP="007C4F22">
      <w:pPr>
        <w:tabs>
          <w:tab w:val="clear" w:pos="567"/>
        </w:tabs>
        <w:spacing w:line="240" w:lineRule="auto"/>
        <w:jc w:val="both"/>
        <w:rPr>
          <w:rFonts w:ascii="Arial" w:hAnsi="Arial" w:cs="Arial"/>
          <w:sz w:val="24"/>
          <w:szCs w:val="24"/>
        </w:rPr>
      </w:pPr>
    </w:p>
    <w:p w:rsidR="007C4F22" w:rsidRPr="007C4F22" w:rsidP="007C4F22">
      <w:pPr>
        <w:tabs>
          <w:tab w:val="clear" w:pos="567"/>
        </w:tabs>
        <w:spacing w:line="240" w:lineRule="auto"/>
        <w:jc w:val="both"/>
        <w:rPr>
          <w:rFonts w:ascii="Arial" w:hAnsi="Arial" w:cs="Arial"/>
          <w:b/>
          <w:sz w:val="24"/>
          <w:szCs w:val="24"/>
        </w:rPr>
      </w:pPr>
      <w:r w:rsidRPr="007C4F22">
        <w:rPr>
          <w:rFonts w:ascii="Arial" w:hAnsi="Arial" w:cs="Arial"/>
          <w:b/>
          <w:sz w:val="24"/>
          <w:szCs w:val="24"/>
        </w:rPr>
        <w:t>10</w:t>
      </w:r>
      <w:r w:rsidR="007B5629">
        <w:rPr>
          <w:rFonts w:ascii="Arial" w:hAnsi="Arial" w:cs="Arial"/>
          <w:b/>
          <w:sz w:val="24"/>
          <w:szCs w:val="24"/>
        </w:rPr>
        <w:t>.</w:t>
      </w:r>
      <w:r w:rsidRPr="007C4F22">
        <w:rPr>
          <w:rFonts w:ascii="Arial" w:hAnsi="Arial" w:cs="Arial"/>
          <w:b/>
          <w:sz w:val="24"/>
          <w:szCs w:val="24"/>
        </w:rPr>
        <w:tab/>
        <w:t>DATE OF REVISION OF THE TEXT</w:t>
      </w:r>
    </w:p>
    <w:p w:rsidR="007C4F22" w:rsidRPr="007C4F22" w:rsidP="007C4F22">
      <w:pPr>
        <w:tabs>
          <w:tab w:val="left" w:pos="0"/>
          <w:tab w:val="clear" w:pos="567"/>
        </w:tabs>
        <w:spacing w:line="240" w:lineRule="auto"/>
        <w:jc w:val="both"/>
        <w:rPr>
          <w:rFonts w:ascii="Arial" w:hAnsi="Arial" w:cs="Arial"/>
          <w:b/>
          <w:sz w:val="24"/>
          <w:szCs w:val="24"/>
        </w:rPr>
      </w:pPr>
    </w:p>
    <w:p w:rsidR="00607D70" w:rsidP="007C4F22">
      <w:pPr>
        <w:rPr>
          <w:rFonts w:ascii="Arial" w:hAnsi="Arial" w:cs="Arial"/>
          <w:sz w:val="24"/>
          <w:szCs w:val="24"/>
        </w:rPr>
      </w:pPr>
      <w:r w:rsidR="00FE78E8">
        <w:rPr>
          <w:rFonts w:ascii="Arial" w:hAnsi="Arial" w:cs="Arial"/>
          <w:sz w:val="24"/>
          <w:szCs w:val="24"/>
        </w:rPr>
        <w:t xml:space="preserve">March 2019 </w:t>
      </w:r>
    </w:p>
    <w:p w:rsidR="002E2C25" w:rsidP="007C4F22">
      <w:pPr>
        <w:rPr>
          <w:rFonts w:ascii="Arial" w:hAnsi="Arial" w:cs="Arial"/>
          <w:sz w:val="24"/>
          <w:szCs w:val="24"/>
        </w:rPr>
      </w:pPr>
    </w:p>
    <w:p w:rsidR="002E2C25" w:rsidP="007C4F22">
      <w:pPr>
        <w:rPr>
          <w:rFonts w:ascii="Arial" w:hAnsi="Arial" w:cs="Arial"/>
          <w:sz w:val="24"/>
          <w:szCs w:val="24"/>
        </w:rPr>
      </w:pPr>
    </w:p>
    <w:p w:rsidR="002E2C25" w:rsidP="007C4F22">
      <w:pPr>
        <w:rPr>
          <w:rFonts w:ascii="Arial" w:hAnsi="Arial" w:cs="Arial"/>
          <w:sz w:val="24"/>
          <w:szCs w:val="24"/>
        </w:rPr>
      </w:pPr>
    </w:p>
    <w:p w:rsidR="002E2C25" w:rsidP="002E2C25">
      <w:pPr>
        <w:jc w:val="right"/>
        <w:rPr>
          <w:rFonts w:ascii="Arial" w:hAnsi="Arial" w:cs="Arial"/>
          <w:sz w:val="24"/>
          <w:szCs w:val="24"/>
        </w:rPr>
      </w:pPr>
      <w:r>
        <w:rPr>
          <w:rFonts w:ascii="Arial" w:hAnsi="Arial" w:cs="Arial"/>
          <w:sz w:val="24"/>
          <w:szCs w:val="24"/>
        </w:rPr>
        <w:t>Approved: 08 March 2019</w:t>
      </w:r>
    </w:p>
    <w:p w:rsidR="002E2C25" w:rsidP="002E2C25">
      <w:pPr>
        <w:jc w:val="right"/>
        <w:rPr>
          <w:rFonts w:ascii="Arial" w:hAnsi="Arial" w:cs="Arial"/>
          <w:sz w:val="24"/>
          <w:szCs w:val="24"/>
        </w:rPr>
      </w:pPr>
      <w:r>
        <w:rPr>
          <w:noProof/>
        </w:rPr>
        <w:pict>
          <v:shape id="_x0000_s1028" type="#_x0000_t75" alt="Image" style="width:85.5pt;height:42pt;margin-top:10.55pt;margin-left:368.25pt;position:absolute;z-index:251658240" o:preferrelative="t" stroked="f">
            <v:imagedata r:id="rId8" o:title=""/>
          </v:shape>
        </w:pict>
      </w:r>
    </w:p>
    <w:p w:rsidR="002E2C25" w:rsidP="007C4F22">
      <w:pPr>
        <w:rPr>
          <w:rFonts w:ascii="Arial" w:hAnsi="Arial" w:cs="Arial"/>
          <w:sz w:val="24"/>
          <w:szCs w:val="24"/>
        </w:rPr>
      </w:pPr>
    </w:p>
    <w:p w:rsidR="002E2C25" w:rsidP="007C4F22">
      <w:pPr>
        <w:rPr>
          <w:rFonts w:ascii="Arial" w:hAnsi="Arial" w:cs="Arial"/>
          <w:sz w:val="24"/>
          <w:szCs w:val="24"/>
        </w:rPr>
      </w:pPr>
    </w:p>
    <w:p w:rsidR="002E2C25" w:rsidP="007C4F22">
      <w:pPr>
        <w:rPr>
          <w:rFonts w:ascii="Arial" w:hAnsi="Arial" w:cs="Arial"/>
          <w:sz w:val="24"/>
          <w:szCs w:val="24"/>
        </w:rPr>
      </w:pPr>
    </w:p>
    <w:p w:rsidR="002E2C25" w:rsidRPr="007C4F22" w:rsidP="007C4F22">
      <w:pPr>
        <w:rPr>
          <w:rFonts w:ascii="Arial" w:hAnsi="Arial" w:cs="Arial"/>
          <w:sz w:val="24"/>
          <w:szCs w:val="24"/>
        </w:rPr>
      </w:pPr>
    </w:p>
    <w:sectPr w:rsidSect="002327A2">
      <w:headerReference w:type="default" r:id="rId9"/>
      <w:footerReference w:type="default" r:id="rId10"/>
      <w:headerReference w:type="first" r:id="rId11"/>
      <w:footerReference w:type="first" r:id="rId12"/>
      <w:endnotePr>
        <w:numFmt w:val="decimal"/>
      </w:endnotePr>
      <w:pgSz w:w="11918" w:h="16840" w:code="9"/>
      <w:pgMar w:top="1134" w:right="1418" w:bottom="1134" w:left="1418" w:header="737" w:footer="408"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B1" w:rsidRPr="000875D1" w:rsidP="00D74AB1">
    <w:pPr>
      <w:pStyle w:val="Footer"/>
      <w:jc w:val="center"/>
      <w:rPr>
        <w:rFonts w:ascii="Arial" w:hAnsi="Arial" w:cs="Arial"/>
        <w:sz w:val="20"/>
      </w:rPr>
    </w:pPr>
    <w:r w:rsidRPr="000875D1">
      <w:rPr>
        <w:rFonts w:ascii="Arial" w:hAnsi="Arial" w:cs="Arial"/>
        <w:sz w:val="20"/>
      </w:rPr>
      <w:t xml:space="preserve">Page </w:t>
    </w:r>
    <w:r w:rsidRPr="000875D1">
      <w:rPr>
        <w:rFonts w:ascii="Arial" w:hAnsi="Arial" w:cs="Arial"/>
        <w:bCs/>
        <w:sz w:val="20"/>
      </w:rPr>
      <w:fldChar w:fldCharType="begin"/>
    </w:r>
    <w:r w:rsidRPr="000875D1">
      <w:rPr>
        <w:rFonts w:ascii="Arial" w:hAnsi="Arial" w:cs="Arial"/>
        <w:bCs/>
        <w:sz w:val="20"/>
      </w:rPr>
      <w:instrText xml:space="preserve"> PAGE </w:instrText>
    </w:r>
    <w:r w:rsidRPr="000875D1">
      <w:rPr>
        <w:rFonts w:ascii="Arial" w:hAnsi="Arial" w:cs="Arial"/>
        <w:bCs/>
        <w:sz w:val="20"/>
      </w:rPr>
      <w:fldChar w:fldCharType="separate"/>
    </w:r>
    <w:r w:rsidR="002E2C25">
      <w:rPr>
        <w:rFonts w:ascii="Arial" w:hAnsi="Arial" w:cs="Arial"/>
        <w:bCs/>
        <w:noProof/>
        <w:sz w:val="20"/>
      </w:rPr>
      <w:t>11</w:t>
    </w:r>
    <w:r w:rsidRPr="000875D1">
      <w:rPr>
        <w:rFonts w:ascii="Arial" w:hAnsi="Arial" w:cs="Arial"/>
        <w:bCs/>
        <w:sz w:val="20"/>
      </w:rPr>
      <w:fldChar w:fldCharType="end"/>
    </w:r>
    <w:r w:rsidRPr="000875D1">
      <w:rPr>
        <w:rFonts w:ascii="Arial" w:hAnsi="Arial" w:cs="Arial"/>
        <w:sz w:val="20"/>
      </w:rPr>
      <w:t xml:space="preserve"> of </w:t>
    </w:r>
    <w:r w:rsidRPr="000875D1">
      <w:rPr>
        <w:rFonts w:ascii="Arial" w:hAnsi="Arial" w:cs="Arial"/>
        <w:bCs/>
        <w:sz w:val="20"/>
      </w:rPr>
      <w:fldChar w:fldCharType="begin"/>
    </w:r>
    <w:r w:rsidRPr="000875D1">
      <w:rPr>
        <w:rFonts w:ascii="Arial" w:hAnsi="Arial" w:cs="Arial"/>
        <w:bCs/>
        <w:sz w:val="20"/>
      </w:rPr>
      <w:instrText xml:space="preserve"> NUMPAGES  </w:instrText>
    </w:r>
    <w:r w:rsidRPr="000875D1">
      <w:rPr>
        <w:rFonts w:ascii="Arial" w:hAnsi="Arial" w:cs="Arial"/>
        <w:bCs/>
        <w:sz w:val="20"/>
      </w:rPr>
      <w:fldChar w:fldCharType="separate"/>
    </w:r>
    <w:r w:rsidR="002E2C25">
      <w:rPr>
        <w:rFonts w:ascii="Arial" w:hAnsi="Arial" w:cs="Arial"/>
        <w:bCs/>
        <w:noProof/>
        <w:sz w:val="20"/>
      </w:rPr>
      <w:t>11</w:t>
    </w:r>
    <w:r w:rsidRPr="000875D1">
      <w:rPr>
        <w:rFonts w:ascii="Arial" w:hAnsi="Arial" w:cs="Arial"/>
        <w:bCs/>
        <w:sz w:val="20"/>
      </w:rPr>
      <w:fldChar w:fldCharType="end"/>
    </w:r>
  </w:p>
  <w:p w:rsidR="000D2E5E">
    <w:pPr>
      <w:pStyle w:val="Footer"/>
      <w:tabs>
        <w:tab w:val="clear" w:pos="8930"/>
        <w:tab w:val="right" w:pos="8931"/>
      </w:tabs>
      <w:jc w:val="center"/>
      <w:rPr>
        <w:rFonts w:ascii="Times New Roman" w:hAnsi="Times New Roman"/>
        <w:lang w:val="el-G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2F" w:rsidRPr="00885F2F" w:rsidP="00885F2F">
    <w:pPr>
      <w:pStyle w:val="Footer"/>
      <w:jc w:val="center"/>
      <w:rPr>
        <w:rFonts w:ascii="Arial" w:hAnsi="Arial" w:cs="Arial"/>
        <w:sz w:val="18"/>
        <w:szCs w:val="18"/>
      </w:rPr>
    </w:pPr>
    <w:r w:rsidRPr="00885F2F">
      <w:rPr>
        <w:rFonts w:ascii="Arial" w:hAnsi="Arial" w:cs="Arial"/>
        <w:sz w:val="18"/>
        <w:szCs w:val="18"/>
      </w:rPr>
      <w:t xml:space="preserve">Page </w:t>
    </w:r>
    <w:r w:rsidRPr="00885F2F">
      <w:rPr>
        <w:rFonts w:ascii="Arial" w:hAnsi="Arial" w:cs="Arial"/>
        <w:bCs/>
        <w:sz w:val="18"/>
        <w:szCs w:val="18"/>
      </w:rPr>
      <w:fldChar w:fldCharType="begin"/>
    </w:r>
    <w:r w:rsidRPr="00885F2F">
      <w:rPr>
        <w:rFonts w:ascii="Arial" w:hAnsi="Arial" w:cs="Arial"/>
        <w:bCs/>
        <w:sz w:val="18"/>
        <w:szCs w:val="18"/>
      </w:rPr>
      <w:instrText xml:space="preserve"> PAGE </w:instrText>
    </w:r>
    <w:r w:rsidRPr="00885F2F">
      <w:rPr>
        <w:rFonts w:ascii="Arial" w:hAnsi="Arial" w:cs="Arial"/>
        <w:bCs/>
        <w:sz w:val="18"/>
        <w:szCs w:val="18"/>
      </w:rPr>
      <w:fldChar w:fldCharType="separate"/>
    </w:r>
    <w:r w:rsidR="002327A2">
      <w:rPr>
        <w:rFonts w:ascii="Arial" w:hAnsi="Arial" w:cs="Arial"/>
        <w:bCs/>
        <w:noProof/>
        <w:sz w:val="18"/>
        <w:szCs w:val="18"/>
      </w:rPr>
      <w:t>1</w:t>
    </w:r>
    <w:r w:rsidRPr="00885F2F">
      <w:rPr>
        <w:rFonts w:ascii="Arial" w:hAnsi="Arial" w:cs="Arial"/>
        <w:bCs/>
        <w:sz w:val="18"/>
        <w:szCs w:val="18"/>
      </w:rPr>
      <w:fldChar w:fldCharType="end"/>
    </w:r>
    <w:r w:rsidRPr="00885F2F">
      <w:rPr>
        <w:rFonts w:ascii="Arial" w:hAnsi="Arial" w:cs="Arial"/>
        <w:sz w:val="18"/>
        <w:szCs w:val="18"/>
      </w:rPr>
      <w:t xml:space="preserve"> of </w:t>
    </w:r>
    <w:r w:rsidRPr="00885F2F">
      <w:rPr>
        <w:rFonts w:ascii="Arial" w:hAnsi="Arial" w:cs="Arial"/>
        <w:bCs/>
        <w:sz w:val="18"/>
        <w:szCs w:val="18"/>
      </w:rPr>
      <w:fldChar w:fldCharType="begin"/>
    </w:r>
    <w:r w:rsidRPr="00885F2F">
      <w:rPr>
        <w:rFonts w:ascii="Arial" w:hAnsi="Arial" w:cs="Arial"/>
        <w:bCs/>
        <w:sz w:val="18"/>
        <w:szCs w:val="18"/>
      </w:rPr>
      <w:instrText xml:space="preserve"> NUMPAGES  </w:instrText>
    </w:r>
    <w:r w:rsidRPr="00885F2F">
      <w:rPr>
        <w:rFonts w:ascii="Arial" w:hAnsi="Arial" w:cs="Arial"/>
        <w:bCs/>
        <w:sz w:val="18"/>
        <w:szCs w:val="18"/>
      </w:rPr>
      <w:fldChar w:fldCharType="separate"/>
    </w:r>
    <w:r w:rsidR="002327A2">
      <w:rPr>
        <w:rFonts w:ascii="Arial" w:hAnsi="Arial" w:cs="Arial"/>
        <w:bCs/>
        <w:noProof/>
        <w:sz w:val="18"/>
        <w:szCs w:val="18"/>
      </w:rPr>
      <w:t>12</w:t>
    </w:r>
    <w:r w:rsidRPr="00885F2F">
      <w:rPr>
        <w:rFonts w:ascii="Arial" w:hAnsi="Arial" w:cs="Arial"/>
        <w:bCs/>
        <w:sz w:val="18"/>
        <w:szCs w:val="18"/>
      </w:rPr>
      <w:fldChar w:fldCharType="end"/>
    </w:r>
  </w:p>
  <w:p w:rsidR="000D2E5E">
    <w:pPr>
      <w:pStyle w:val="Footer"/>
      <w:tabs>
        <w:tab w:val="clear" w:pos="8930"/>
        <w:tab w:val="right" w:pos="8931"/>
      </w:tabs>
      <w:jc w:val="center"/>
      <w:rPr>
        <w:rFonts w:ascii="Times New Roman" w:hAnsi="Times New Roman"/>
        <w:lang w:val="el-GR"/>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2F" w:rsidRPr="00885F2F" w:rsidP="00885F2F">
    <w:pPr>
      <w:pStyle w:val="Header"/>
      <w:jc w:val="right"/>
      <w:rPr>
        <w:rFonts w:ascii="Arial" w:hAnsi="Arial" w:cs="Arial"/>
      </w:rPr>
    </w:pPr>
    <w:r w:rsidR="003F18AA">
      <w:rPr>
        <w:rFonts w:ascii="Arial" w:hAnsi="Arial" w:cs="Arial"/>
      </w:rPr>
      <w:t xml:space="preserve">Revised: </w:t>
    </w:r>
    <w:r w:rsidR="007C4F22">
      <w:rPr>
        <w:rFonts w:ascii="Arial" w:hAnsi="Arial" w:cs="Arial"/>
      </w:rPr>
      <w:t>March 2019</w:t>
    </w:r>
  </w:p>
  <w:p w:rsidR="00885F2F" w:rsidRPr="00885F2F" w:rsidP="00885F2F">
    <w:pPr>
      <w:pStyle w:val="Header"/>
      <w:jc w:val="right"/>
      <w:rPr>
        <w:rFonts w:ascii="Arial" w:hAnsi="Arial" w:cs="Arial"/>
      </w:rPr>
    </w:pPr>
    <w:r w:rsidRPr="00885F2F">
      <w:rPr>
        <w:rFonts w:ascii="Arial" w:hAnsi="Arial" w:cs="Arial"/>
      </w:rPr>
      <w:t xml:space="preserve">AN: </w:t>
    </w:r>
    <w:r w:rsidR="007C4F22">
      <w:rPr>
        <w:rFonts w:ascii="Arial" w:hAnsi="Arial" w:cs="Arial"/>
      </w:rPr>
      <w:t>02382/2017</w:t>
    </w:r>
  </w:p>
  <w:p w:rsidR="00885F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F2F" w:rsidRPr="00885F2F" w:rsidP="00885F2F">
    <w:pPr>
      <w:pStyle w:val="Header"/>
      <w:jc w:val="right"/>
      <w:rPr>
        <w:rFonts w:ascii="Arial" w:hAnsi="Arial" w:cs="Arial"/>
      </w:rPr>
    </w:pPr>
    <w:r w:rsidR="003F18AA">
      <w:rPr>
        <w:rFonts w:ascii="Arial" w:hAnsi="Arial" w:cs="Arial"/>
      </w:rPr>
      <w:t xml:space="preserve">Revised: </w:t>
    </w:r>
    <w:r w:rsidR="005B7F29">
      <w:rPr>
        <w:rFonts w:ascii="Arial" w:hAnsi="Arial" w:cs="Arial"/>
      </w:rPr>
      <w:t>January 2018</w:t>
    </w:r>
  </w:p>
  <w:p w:rsidR="00885F2F" w:rsidP="00885F2F">
    <w:pPr>
      <w:pStyle w:val="Header"/>
      <w:jc w:val="right"/>
      <w:rPr>
        <w:rFonts w:ascii="Arial" w:hAnsi="Arial" w:cs="Arial"/>
      </w:rPr>
    </w:pPr>
    <w:r w:rsidRPr="00885F2F">
      <w:rPr>
        <w:rFonts w:ascii="Arial" w:hAnsi="Arial" w:cs="Arial"/>
      </w:rPr>
      <w:t xml:space="preserve">AN: </w:t>
    </w:r>
    <w:r w:rsidR="000F0B4E">
      <w:rPr>
        <w:rFonts w:ascii="Arial" w:hAnsi="Arial" w:cs="Arial"/>
      </w:rPr>
      <w:t>005</w:t>
    </w:r>
    <w:r w:rsidR="002327A2">
      <w:rPr>
        <w:rFonts w:ascii="Arial" w:hAnsi="Arial" w:cs="Arial"/>
      </w:rPr>
      <w:t>51</w:t>
    </w:r>
    <w:r w:rsidR="000F0B4E">
      <w:rPr>
        <w:rFonts w:ascii="Arial" w:hAnsi="Arial" w:cs="Arial"/>
      </w:rPr>
      <w:t>/201</w:t>
    </w:r>
    <w:r w:rsidR="002327A2">
      <w:rPr>
        <w:rFonts w:ascii="Arial" w:hAnsi="Arial" w:cs="Arial"/>
      </w:rPr>
      <w:t>7 &amp; 00780/2017</w:t>
    </w:r>
  </w:p>
  <w:p w:rsidR="000F0B4E" w:rsidRPr="00885F2F" w:rsidP="00885F2F">
    <w:pPr>
      <w:pStyle w:val="Header"/>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lvl>
  </w:abstractNum>
  <w:abstractNum w:abstractNumId="1">
    <w:nsid w:val="019442A6"/>
    <w:multiLevelType w:val="hybridMultilevel"/>
    <w:tmpl w:val="54DA81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2006F37"/>
    <w:multiLevelType w:val="hybridMultilevel"/>
    <w:tmpl w:val="AE14AB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2773A82"/>
    <w:multiLevelType w:val="hybridMultilevel"/>
    <w:tmpl w:val="DD3CF770"/>
    <w:lvl w:ilvl="0">
      <w:start w:val="6"/>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4590322"/>
    <w:multiLevelType w:val="singleLevel"/>
    <w:tmpl w:val="A8F43FF2"/>
    <w:lvl w:ilvl="0">
      <w:start w:val="1"/>
      <w:numFmt w:val="decimal"/>
      <w:lvlText w:val="Figure: %1. "/>
      <w:lvlJc w:val="left"/>
      <w:pPr>
        <w:tabs>
          <w:tab w:val="num" w:pos="1080"/>
        </w:tabs>
        <w:ind w:left="360" w:hanging="360"/>
      </w:pPr>
    </w:lvl>
  </w:abstractNum>
  <w:abstractNum w:abstractNumId="5">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C7884"/>
    <w:multiLevelType w:val="hybridMultilevel"/>
    <w:tmpl w:val="1BE8F004"/>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nsid w:val="0D2A2D5A"/>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8">
    <w:nsid w:val="1343193C"/>
    <w:multiLevelType w:val="hybridMultilevel"/>
    <w:tmpl w:val="70584BD4"/>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9">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nsid w:val="1FBF0E2B"/>
    <w:multiLevelType w:val="hybridMultilevel"/>
    <w:tmpl w:val="8E0A8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nsid w:val="26392470"/>
    <w:multiLevelType w:val="hybridMultilevel"/>
    <w:tmpl w:val="2438C4AE"/>
    <w:lvl w:ilvl="0">
      <w:start w:val="1"/>
      <w:numFmt w:val="lowerRoman"/>
      <w:lvlText w:val="(%1)"/>
      <w:lvlJc w:val="left"/>
      <w:pPr>
        <w:ind w:left="1287" w:hanging="72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nsid w:val="27AD49B8"/>
    <w:multiLevelType w:val="hybridMultilevel"/>
    <w:tmpl w:val="2EAE353A"/>
    <w:lvl w:ilvl="0">
      <w:start w:val="10"/>
      <w:numFmt w:val="bullet"/>
      <w:lvlText w:val="-"/>
      <w:lvlJc w:val="left"/>
      <w:pPr>
        <w:tabs>
          <w:tab w:val="num" w:pos="1288"/>
        </w:tabs>
        <w:ind w:left="1288" w:hanging="360"/>
      </w:pPr>
      <w:rPr>
        <w:rFonts w:ascii="Arial" w:eastAsia="Times New Roman" w:hAnsi="Arial" w:cs="Arial" w:hint="default"/>
      </w:rPr>
    </w:lvl>
    <w:lvl w:ilvl="1" w:tentative="1">
      <w:start w:val="1"/>
      <w:numFmt w:val="bullet"/>
      <w:lvlText w:val="o"/>
      <w:lvlJc w:val="left"/>
      <w:pPr>
        <w:tabs>
          <w:tab w:val="num" w:pos="2008"/>
        </w:tabs>
        <w:ind w:left="2008" w:hanging="360"/>
      </w:pPr>
      <w:rPr>
        <w:rFonts w:ascii="Courier New" w:hAnsi="Courier New" w:cs="Courier New" w:hint="default"/>
      </w:rPr>
    </w:lvl>
    <w:lvl w:ilvl="2" w:tentative="1">
      <w:start w:val="1"/>
      <w:numFmt w:val="bullet"/>
      <w:lvlText w:val=""/>
      <w:lvlJc w:val="left"/>
      <w:pPr>
        <w:tabs>
          <w:tab w:val="num" w:pos="2728"/>
        </w:tabs>
        <w:ind w:left="2728" w:hanging="360"/>
      </w:pPr>
      <w:rPr>
        <w:rFonts w:ascii="Wingdings" w:hAnsi="Wingdings" w:hint="default"/>
      </w:rPr>
    </w:lvl>
    <w:lvl w:ilvl="3" w:tentative="1">
      <w:start w:val="1"/>
      <w:numFmt w:val="bullet"/>
      <w:lvlText w:val=""/>
      <w:lvlJc w:val="left"/>
      <w:pPr>
        <w:tabs>
          <w:tab w:val="num" w:pos="3448"/>
        </w:tabs>
        <w:ind w:left="3448" w:hanging="360"/>
      </w:pPr>
      <w:rPr>
        <w:rFonts w:ascii="Symbol" w:hAnsi="Symbol" w:hint="default"/>
      </w:rPr>
    </w:lvl>
    <w:lvl w:ilvl="4" w:tentative="1">
      <w:start w:val="1"/>
      <w:numFmt w:val="bullet"/>
      <w:lvlText w:val="o"/>
      <w:lvlJc w:val="left"/>
      <w:pPr>
        <w:tabs>
          <w:tab w:val="num" w:pos="4168"/>
        </w:tabs>
        <w:ind w:left="4168" w:hanging="360"/>
      </w:pPr>
      <w:rPr>
        <w:rFonts w:ascii="Courier New" w:hAnsi="Courier New" w:cs="Courier New" w:hint="default"/>
      </w:rPr>
    </w:lvl>
    <w:lvl w:ilvl="5" w:tentative="1">
      <w:start w:val="1"/>
      <w:numFmt w:val="bullet"/>
      <w:lvlText w:val=""/>
      <w:lvlJc w:val="left"/>
      <w:pPr>
        <w:tabs>
          <w:tab w:val="num" w:pos="4888"/>
        </w:tabs>
        <w:ind w:left="4888" w:hanging="360"/>
      </w:pPr>
      <w:rPr>
        <w:rFonts w:ascii="Wingdings" w:hAnsi="Wingdings" w:hint="default"/>
      </w:rPr>
    </w:lvl>
    <w:lvl w:ilvl="6" w:tentative="1">
      <w:start w:val="1"/>
      <w:numFmt w:val="bullet"/>
      <w:lvlText w:val=""/>
      <w:lvlJc w:val="left"/>
      <w:pPr>
        <w:tabs>
          <w:tab w:val="num" w:pos="5608"/>
        </w:tabs>
        <w:ind w:left="5608" w:hanging="360"/>
      </w:pPr>
      <w:rPr>
        <w:rFonts w:ascii="Symbol" w:hAnsi="Symbol" w:hint="default"/>
      </w:rPr>
    </w:lvl>
    <w:lvl w:ilvl="7" w:tentative="1">
      <w:start w:val="1"/>
      <w:numFmt w:val="bullet"/>
      <w:lvlText w:val="o"/>
      <w:lvlJc w:val="left"/>
      <w:pPr>
        <w:tabs>
          <w:tab w:val="num" w:pos="6328"/>
        </w:tabs>
        <w:ind w:left="6328" w:hanging="360"/>
      </w:pPr>
      <w:rPr>
        <w:rFonts w:ascii="Courier New" w:hAnsi="Courier New" w:cs="Courier New" w:hint="default"/>
      </w:rPr>
    </w:lvl>
    <w:lvl w:ilvl="8" w:tentative="1">
      <w:start w:val="1"/>
      <w:numFmt w:val="bullet"/>
      <w:lvlText w:val=""/>
      <w:lvlJc w:val="left"/>
      <w:pPr>
        <w:tabs>
          <w:tab w:val="num" w:pos="7048"/>
        </w:tabs>
        <w:ind w:left="7048" w:hanging="360"/>
      </w:pPr>
      <w:rPr>
        <w:rFonts w:ascii="Wingdings" w:hAnsi="Wingdings" w:hint="default"/>
      </w:rPr>
    </w:lvl>
  </w:abstractNum>
  <w:abstractNum w:abstractNumId="15">
    <w:nsid w:val="2B354683"/>
    <w:multiLevelType w:val="hybridMultilevel"/>
    <w:tmpl w:val="0EE8177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nsid w:val="30E572AD"/>
    <w:multiLevelType w:val="hybridMultilevel"/>
    <w:tmpl w:val="7B2CE8DE"/>
    <w:lvl w:ilvl="0">
      <w:start w:val="0"/>
      <w:numFmt w:val="bullet"/>
      <w:lvlText w:val="-"/>
      <w:lvlJc w:val="left"/>
      <w:pPr>
        <w:tabs>
          <w:tab w:val="num" w:pos="1494"/>
        </w:tabs>
        <w:ind w:left="1494" w:hanging="360"/>
      </w:pPr>
      <w:rPr>
        <w:rFonts w:ascii="Times New Roman" w:eastAsia="Times New Roman" w:hAnsi="Times New Roman" w:cs="Times New Roman" w:hint="default"/>
      </w:rPr>
    </w:lvl>
    <w:lvl w:ilvl="1">
      <w:start w:val="1"/>
      <w:numFmt w:val="bullet"/>
      <w:lvlText w:val="o"/>
      <w:lvlJc w:val="left"/>
      <w:pPr>
        <w:tabs>
          <w:tab w:val="num" w:pos="2214"/>
        </w:tabs>
        <w:ind w:left="2214" w:hanging="360"/>
      </w:pPr>
      <w:rPr>
        <w:rFonts w:ascii="Courier New" w:hAnsi="Courier New" w:cs="Courier New" w:hint="default"/>
      </w:rPr>
    </w:lvl>
    <w:lvl w:ilvl="2" w:tentative="1">
      <w:start w:val="1"/>
      <w:numFmt w:val="bullet"/>
      <w:lvlText w:val=""/>
      <w:lvlJc w:val="left"/>
      <w:pPr>
        <w:tabs>
          <w:tab w:val="num" w:pos="2934"/>
        </w:tabs>
        <w:ind w:left="2934" w:hanging="360"/>
      </w:pPr>
      <w:rPr>
        <w:rFonts w:ascii="Wingdings" w:hAnsi="Wingdings" w:hint="default"/>
      </w:rPr>
    </w:lvl>
    <w:lvl w:ilvl="3" w:tentative="1">
      <w:start w:val="1"/>
      <w:numFmt w:val="bullet"/>
      <w:lvlText w:val=""/>
      <w:lvlJc w:val="left"/>
      <w:pPr>
        <w:tabs>
          <w:tab w:val="num" w:pos="3654"/>
        </w:tabs>
        <w:ind w:left="3654" w:hanging="360"/>
      </w:pPr>
      <w:rPr>
        <w:rFonts w:ascii="Symbol" w:hAnsi="Symbol" w:hint="default"/>
      </w:rPr>
    </w:lvl>
    <w:lvl w:ilvl="4" w:tentative="1">
      <w:start w:val="1"/>
      <w:numFmt w:val="bullet"/>
      <w:lvlText w:val="o"/>
      <w:lvlJc w:val="left"/>
      <w:pPr>
        <w:tabs>
          <w:tab w:val="num" w:pos="4374"/>
        </w:tabs>
        <w:ind w:left="4374" w:hanging="360"/>
      </w:pPr>
      <w:rPr>
        <w:rFonts w:ascii="Courier New" w:hAnsi="Courier New" w:cs="Courier New" w:hint="default"/>
      </w:rPr>
    </w:lvl>
    <w:lvl w:ilvl="5" w:tentative="1">
      <w:start w:val="1"/>
      <w:numFmt w:val="bullet"/>
      <w:lvlText w:val=""/>
      <w:lvlJc w:val="left"/>
      <w:pPr>
        <w:tabs>
          <w:tab w:val="num" w:pos="5094"/>
        </w:tabs>
        <w:ind w:left="5094" w:hanging="360"/>
      </w:pPr>
      <w:rPr>
        <w:rFonts w:ascii="Wingdings" w:hAnsi="Wingdings" w:hint="default"/>
      </w:rPr>
    </w:lvl>
    <w:lvl w:ilvl="6" w:tentative="1">
      <w:start w:val="1"/>
      <w:numFmt w:val="bullet"/>
      <w:lvlText w:val=""/>
      <w:lvlJc w:val="left"/>
      <w:pPr>
        <w:tabs>
          <w:tab w:val="num" w:pos="5814"/>
        </w:tabs>
        <w:ind w:left="5814" w:hanging="360"/>
      </w:pPr>
      <w:rPr>
        <w:rFonts w:ascii="Symbol" w:hAnsi="Symbol" w:hint="default"/>
      </w:rPr>
    </w:lvl>
    <w:lvl w:ilvl="7" w:tentative="1">
      <w:start w:val="1"/>
      <w:numFmt w:val="bullet"/>
      <w:lvlText w:val="o"/>
      <w:lvlJc w:val="left"/>
      <w:pPr>
        <w:tabs>
          <w:tab w:val="num" w:pos="6534"/>
        </w:tabs>
        <w:ind w:left="6534" w:hanging="360"/>
      </w:pPr>
      <w:rPr>
        <w:rFonts w:ascii="Courier New" w:hAnsi="Courier New" w:cs="Courier New" w:hint="default"/>
      </w:rPr>
    </w:lvl>
    <w:lvl w:ilvl="8" w:tentative="1">
      <w:start w:val="1"/>
      <w:numFmt w:val="bullet"/>
      <w:lvlText w:val=""/>
      <w:lvlJc w:val="left"/>
      <w:pPr>
        <w:tabs>
          <w:tab w:val="num" w:pos="7254"/>
        </w:tabs>
        <w:ind w:left="7254" w:hanging="360"/>
      </w:pPr>
      <w:rPr>
        <w:rFonts w:ascii="Wingdings" w:hAnsi="Wingdings" w:hint="default"/>
      </w:rPr>
    </w:lvl>
  </w:abstractNum>
  <w:abstractNum w:abstractNumId="19">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6D96073"/>
    <w:multiLevelType w:val="hybridMultilevel"/>
    <w:tmpl w:val="CA663C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467373A9"/>
    <w:multiLevelType w:val="hybridMultilevel"/>
    <w:tmpl w:val="E3BA04EE"/>
    <w:lvl w:ilvl="0">
      <w:start w:val="1"/>
      <w:numFmt w:val="decimal"/>
      <w:lvlText w:val="%1."/>
      <w:lvlJc w:val="left"/>
      <w:pPr>
        <w:tabs>
          <w:tab w:val="num" w:pos="930"/>
        </w:tabs>
        <w:ind w:left="930" w:hanging="570"/>
      </w:pPr>
      <w:rPr>
        <w:rFonts w:hint="default"/>
      </w:rPr>
    </w:lvl>
    <w:lvl w:ilvl="1">
      <w:start w:val="5"/>
      <w:numFmt w:val="decimal"/>
      <w:lvlText w:val="%2"/>
      <w:lvlJc w:val="left"/>
      <w:pPr>
        <w:tabs>
          <w:tab w:val="num" w:pos="1650"/>
        </w:tabs>
        <w:ind w:left="1650" w:hanging="57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810019"/>
    <w:multiLevelType w:val="singleLevel"/>
    <w:tmpl w:val="FFFFFFFF"/>
    <w:lvl w:ilvl="0">
      <w:start w:val="1"/>
      <w:numFmt w:val="bullet"/>
      <w:lvlText w:val="-"/>
      <w:legacy w:legacy="1" w:legacySpace="0" w:legacyIndent="360"/>
      <w:lvlJc w:val="left"/>
      <w:pPr>
        <w:ind w:left="1800" w:hanging="360"/>
      </w:pPr>
    </w:lvl>
  </w:abstractNum>
  <w:abstractNum w:abstractNumId="23">
    <w:nsid w:val="4DAE5508"/>
    <w:multiLevelType w:val="hybridMultilevel"/>
    <w:tmpl w:val="DA0EE77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DBB473E"/>
    <w:multiLevelType w:val="hybridMultilevel"/>
    <w:tmpl w:val="BA782D10"/>
    <w:lvl w:ilvl="0">
      <w:start w:val="5"/>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F1F1D26"/>
    <w:multiLevelType w:val="hybridMultilevel"/>
    <w:tmpl w:val="2E749F0C"/>
    <w:lvl w:ilvl="0">
      <w:start w:val="1"/>
      <w:numFmt w:val="bullet"/>
      <w:lvlText w:val=""/>
      <w:lvlJc w:val="left"/>
      <w:pPr>
        <w:tabs>
          <w:tab w:val="num" w:pos="776"/>
        </w:tabs>
        <w:ind w:left="776" w:hanging="360"/>
      </w:pPr>
      <w:rPr>
        <w:rFonts w:ascii="Symbol" w:hAnsi="Symbol" w:hint="default"/>
      </w:rPr>
    </w:lvl>
    <w:lvl w:ilvl="1" w:tentative="1">
      <w:start w:val="1"/>
      <w:numFmt w:val="bullet"/>
      <w:lvlText w:val="o"/>
      <w:lvlJc w:val="left"/>
      <w:pPr>
        <w:tabs>
          <w:tab w:val="num" w:pos="1496"/>
        </w:tabs>
        <w:ind w:left="1496" w:hanging="360"/>
      </w:pPr>
      <w:rPr>
        <w:rFonts w:ascii="Courier New" w:hAnsi="Courier New" w:hint="default"/>
      </w:rPr>
    </w:lvl>
    <w:lvl w:ilvl="2" w:tentative="1">
      <w:start w:val="1"/>
      <w:numFmt w:val="bullet"/>
      <w:lvlText w:val=""/>
      <w:lvlJc w:val="left"/>
      <w:pPr>
        <w:tabs>
          <w:tab w:val="num" w:pos="2216"/>
        </w:tabs>
        <w:ind w:left="2216" w:hanging="360"/>
      </w:pPr>
      <w:rPr>
        <w:rFonts w:ascii="Wingdings" w:hAnsi="Wingdings" w:hint="default"/>
      </w:rPr>
    </w:lvl>
    <w:lvl w:ilvl="3" w:tentative="1">
      <w:start w:val="1"/>
      <w:numFmt w:val="bullet"/>
      <w:lvlText w:val=""/>
      <w:lvlJc w:val="left"/>
      <w:pPr>
        <w:tabs>
          <w:tab w:val="num" w:pos="2936"/>
        </w:tabs>
        <w:ind w:left="2936" w:hanging="360"/>
      </w:pPr>
      <w:rPr>
        <w:rFonts w:ascii="Symbol" w:hAnsi="Symbol" w:hint="default"/>
      </w:rPr>
    </w:lvl>
    <w:lvl w:ilvl="4" w:tentative="1">
      <w:start w:val="1"/>
      <w:numFmt w:val="bullet"/>
      <w:lvlText w:val="o"/>
      <w:lvlJc w:val="left"/>
      <w:pPr>
        <w:tabs>
          <w:tab w:val="num" w:pos="3656"/>
        </w:tabs>
        <w:ind w:left="3656" w:hanging="360"/>
      </w:pPr>
      <w:rPr>
        <w:rFonts w:ascii="Courier New" w:hAnsi="Courier New" w:hint="default"/>
      </w:rPr>
    </w:lvl>
    <w:lvl w:ilvl="5" w:tentative="1">
      <w:start w:val="1"/>
      <w:numFmt w:val="bullet"/>
      <w:lvlText w:val=""/>
      <w:lvlJc w:val="left"/>
      <w:pPr>
        <w:tabs>
          <w:tab w:val="num" w:pos="4376"/>
        </w:tabs>
        <w:ind w:left="4376" w:hanging="360"/>
      </w:pPr>
      <w:rPr>
        <w:rFonts w:ascii="Wingdings" w:hAnsi="Wingdings" w:hint="default"/>
      </w:rPr>
    </w:lvl>
    <w:lvl w:ilvl="6" w:tentative="1">
      <w:start w:val="1"/>
      <w:numFmt w:val="bullet"/>
      <w:lvlText w:val=""/>
      <w:lvlJc w:val="left"/>
      <w:pPr>
        <w:tabs>
          <w:tab w:val="num" w:pos="5096"/>
        </w:tabs>
        <w:ind w:left="5096" w:hanging="360"/>
      </w:pPr>
      <w:rPr>
        <w:rFonts w:ascii="Symbol" w:hAnsi="Symbol" w:hint="default"/>
      </w:rPr>
    </w:lvl>
    <w:lvl w:ilvl="7" w:tentative="1">
      <w:start w:val="1"/>
      <w:numFmt w:val="bullet"/>
      <w:lvlText w:val="o"/>
      <w:lvlJc w:val="left"/>
      <w:pPr>
        <w:tabs>
          <w:tab w:val="num" w:pos="5816"/>
        </w:tabs>
        <w:ind w:left="5816" w:hanging="360"/>
      </w:pPr>
      <w:rPr>
        <w:rFonts w:ascii="Courier New" w:hAnsi="Courier New" w:hint="default"/>
      </w:rPr>
    </w:lvl>
    <w:lvl w:ilvl="8" w:tentative="1">
      <w:start w:val="1"/>
      <w:numFmt w:val="bullet"/>
      <w:lvlText w:val=""/>
      <w:lvlJc w:val="left"/>
      <w:pPr>
        <w:tabs>
          <w:tab w:val="num" w:pos="6536"/>
        </w:tabs>
        <w:ind w:left="6536" w:hanging="360"/>
      </w:pPr>
      <w:rPr>
        <w:rFonts w:ascii="Wingdings" w:hAnsi="Wingdings" w:hint="default"/>
      </w:rPr>
    </w:lvl>
  </w:abstractNum>
  <w:abstractNum w:abstractNumId="26">
    <w:nsid w:val="52C80393"/>
    <w:multiLevelType w:val="hybridMultilevel"/>
    <w:tmpl w:val="7996087A"/>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60C4365"/>
    <w:multiLevelType w:val="singleLevel"/>
    <w:tmpl w:val="FFFFFFFF"/>
    <w:lvl w:ilvl="0">
      <w:start w:val="1"/>
      <w:numFmt w:val="bullet"/>
      <w:lvlText w:val="-"/>
      <w:legacy w:legacy="1" w:legacySpace="0" w:legacyIndent="360"/>
      <w:lvlJc w:val="left"/>
      <w:pPr>
        <w:ind w:left="1800" w:hanging="360"/>
      </w:pPr>
    </w:lvl>
  </w:abstractNum>
  <w:abstractNum w:abstractNumId="28">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nsid w:val="630E67BF"/>
    <w:multiLevelType w:val="hybridMultilevel"/>
    <w:tmpl w:val="B1D854E2"/>
    <w:lvl w:ilvl="0">
      <w:start w:val="1"/>
      <w:numFmt w:val="bullet"/>
      <w:lvlText w:val=""/>
      <w:lvlJc w:val="left"/>
      <w:pPr>
        <w:tabs>
          <w:tab w:val="num" w:pos="278"/>
        </w:tabs>
        <w:ind w:left="278"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58C02A1"/>
    <w:multiLevelType w:val="singleLevel"/>
    <w:tmpl w:val="E7D22186"/>
    <w:lvl w:ilvl="0">
      <w:start w:val="1"/>
      <w:numFmt w:val="upperRoman"/>
      <w:lvlText w:val="%1."/>
      <w:lvlJc w:val="left"/>
      <w:pPr>
        <w:tabs>
          <w:tab w:val="num" w:pos="720"/>
        </w:tabs>
        <w:ind w:left="360" w:hanging="360"/>
      </w:pPr>
    </w:lvl>
  </w:abstractNum>
  <w:abstractNum w:abstractNumId="31">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nsid w:val="71FB76EB"/>
    <w:multiLevelType w:val="hybridMultilevel"/>
    <w:tmpl w:val="CC66055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2087B01"/>
    <w:multiLevelType w:val="hybridMultilevel"/>
    <w:tmpl w:val="D4C290BC"/>
    <w:lvl w:ilvl="0">
      <w:start w:val="4"/>
      <w:numFmt w:val="upperLetter"/>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A8A5987"/>
    <w:multiLevelType w:val="hybridMultilevel"/>
    <w:tmpl w:val="D73EEE10"/>
    <w:lvl w:ilvl="0">
      <w:start w:val="1"/>
      <w:numFmt w:val="bullet"/>
      <w:lvlText w:val=""/>
      <w:lvlJc w:val="left"/>
      <w:pPr>
        <w:tabs>
          <w:tab w:val="num" w:pos="278"/>
        </w:tabs>
        <w:ind w:left="27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C6F02F5"/>
    <w:multiLevelType w:val="hybridMultilevel"/>
    <w:tmpl w:val="EC0C1B78"/>
    <w:lvl w:ilvl="0">
      <w:start w:val="4"/>
      <w:numFmt w:val="bullet"/>
      <w:lvlText w:val="-"/>
      <w:lvlJc w:val="left"/>
      <w:pPr>
        <w:tabs>
          <w:tab w:val="num" w:pos="1852"/>
        </w:tabs>
        <w:ind w:left="1852" w:hanging="360"/>
      </w:pPr>
      <w:rPr>
        <w:rFonts w:ascii="Arial" w:eastAsia="Times New Roman" w:hAnsi="Arial" w:cs="Arial" w:hint="default"/>
      </w:rPr>
    </w:lvl>
    <w:lvl w:ilvl="1">
      <w:start w:val="1"/>
      <w:numFmt w:val="bullet"/>
      <w:lvlText w:val="o"/>
      <w:lvlJc w:val="left"/>
      <w:pPr>
        <w:tabs>
          <w:tab w:val="num" w:pos="2572"/>
        </w:tabs>
        <w:ind w:left="2572" w:hanging="360"/>
      </w:pPr>
      <w:rPr>
        <w:rFonts w:ascii="Courier New" w:hAnsi="Courier New" w:cs="Courier New" w:hint="default"/>
      </w:rPr>
    </w:lvl>
    <w:lvl w:ilvl="2" w:tentative="1">
      <w:start w:val="1"/>
      <w:numFmt w:val="bullet"/>
      <w:lvlText w:val=""/>
      <w:lvlJc w:val="left"/>
      <w:pPr>
        <w:tabs>
          <w:tab w:val="num" w:pos="3292"/>
        </w:tabs>
        <w:ind w:left="3292" w:hanging="360"/>
      </w:pPr>
      <w:rPr>
        <w:rFonts w:ascii="Wingdings" w:hAnsi="Wingdings" w:hint="default"/>
      </w:rPr>
    </w:lvl>
    <w:lvl w:ilvl="3" w:tentative="1">
      <w:start w:val="1"/>
      <w:numFmt w:val="bullet"/>
      <w:lvlText w:val=""/>
      <w:lvlJc w:val="left"/>
      <w:pPr>
        <w:tabs>
          <w:tab w:val="num" w:pos="4012"/>
        </w:tabs>
        <w:ind w:left="4012" w:hanging="360"/>
      </w:pPr>
      <w:rPr>
        <w:rFonts w:ascii="Symbol" w:hAnsi="Symbol" w:hint="default"/>
      </w:rPr>
    </w:lvl>
    <w:lvl w:ilvl="4" w:tentative="1">
      <w:start w:val="1"/>
      <w:numFmt w:val="bullet"/>
      <w:lvlText w:val="o"/>
      <w:lvlJc w:val="left"/>
      <w:pPr>
        <w:tabs>
          <w:tab w:val="num" w:pos="4732"/>
        </w:tabs>
        <w:ind w:left="4732" w:hanging="360"/>
      </w:pPr>
      <w:rPr>
        <w:rFonts w:ascii="Courier New" w:hAnsi="Courier New" w:cs="Courier New" w:hint="default"/>
      </w:rPr>
    </w:lvl>
    <w:lvl w:ilvl="5" w:tentative="1">
      <w:start w:val="1"/>
      <w:numFmt w:val="bullet"/>
      <w:lvlText w:val=""/>
      <w:lvlJc w:val="left"/>
      <w:pPr>
        <w:tabs>
          <w:tab w:val="num" w:pos="5452"/>
        </w:tabs>
        <w:ind w:left="5452" w:hanging="360"/>
      </w:pPr>
      <w:rPr>
        <w:rFonts w:ascii="Wingdings" w:hAnsi="Wingdings" w:hint="default"/>
      </w:rPr>
    </w:lvl>
    <w:lvl w:ilvl="6" w:tentative="1">
      <w:start w:val="1"/>
      <w:numFmt w:val="bullet"/>
      <w:lvlText w:val=""/>
      <w:lvlJc w:val="left"/>
      <w:pPr>
        <w:tabs>
          <w:tab w:val="num" w:pos="6172"/>
        </w:tabs>
        <w:ind w:left="6172" w:hanging="360"/>
      </w:pPr>
      <w:rPr>
        <w:rFonts w:ascii="Symbol" w:hAnsi="Symbol" w:hint="default"/>
      </w:rPr>
    </w:lvl>
    <w:lvl w:ilvl="7" w:tentative="1">
      <w:start w:val="1"/>
      <w:numFmt w:val="bullet"/>
      <w:lvlText w:val="o"/>
      <w:lvlJc w:val="left"/>
      <w:pPr>
        <w:tabs>
          <w:tab w:val="num" w:pos="6892"/>
        </w:tabs>
        <w:ind w:left="6892" w:hanging="360"/>
      </w:pPr>
      <w:rPr>
        <w:rFonts w:ascii="Courier New" w:hAnsi="Courier New" w:cs="Courier New" w:hint="default"/>
      </w:rPr>
    </w:lvl>
    <w:lvl w:ilvl="8" w:tentative="1">
      <w:start w:val="1"/>
      <w:numFmt w:val="bullet"/>
      <w:lvlText w:val=""/>
      <w:lvlJc w:val="left"/>
      <w:pPr>
        <w:tabs>
          <w:tab w:val="num" w:pos="7612"/>
        </w:tabs>
        <w:ind w:left="7612" w:hanging="360"/>
      </w:pPr>
      <w:rPr>
        <w:rFonts w:ascii="Wingdings" w:hAnsi="Wingdings" w:hint="default"/>
      </w:rPr>
    </w:lvl>
  </w:abstractNum>
  <w:abstractNum w:abstractNumId="39">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6"/>
  </w:num>
  <w:num w:numId="6">
    <w:abstractNumId w:val="27"/>
  </w:num>
  <w:num w:numId="7">
    <w:abstractNumId w:val="22"/>
  </w:num>
  <w:num w:numId="8">
    <w:abstractNumId w:val="10"/>
  </w:num>
  <w:num w:numId="9">
    <w:abstractNumId w:val="31"/>
  </w:num>
  <w:num w:numId="10">
    <w:abstractNumId w:val="32"/>
  </w:num>
  <w:num w:numId="11">
    <w:abstractNumId w:val="19"/>
  </w:num>
  <w:num w:numId="12">
    <w:abstractNumId w:val="17"/>
  </w:num>
  <w:num w:numId="13">
    <w:abstractNumId w:val="4"/>
  </w:num>
  <w:num w:numId="14">
    <w:abstractNumId w:val="30"/>
  </w:num>
  <w:num w:numId="15">
    <w:abstractNumId w:val="21"/>
  </w:num>
  <w:num w:numId="16">
    <w:abstractNumId w:val="35"/>
  </w:num>
  <w:num w:numId="17">
    <w:abstractNumId w:val="11"/>
  </w:num>
  <w:num w:numId="18">
    <w:abstractNumId w:val="2"/>
  </w:num>
  <w:num w:numId="19">
    <w:abstractNumId w:val="20"/>
  </w:num>
  <w:num w:numId="20">
    <w:abstractNumId w:val="5"/>
  </w:num>
  <w:num w:numId="21">
    <w:abstractNumId w:val="9"/>
  </w:num>
  <w:num w:numId="22">
    <w:abstractNumId w:val="28"/>
  </w:num>
  <w:num w:numId="23">
    <w:abstractNumId w:val="36"/>
  </w:num>
  <w:num w:numId="24">
    <w:abstractNumId w:val="24"/>
  </w:num>
  <w:num w:numId="25">
    <w:abstractNumId w:val="12"/>
  </w:num>
  <w:num w:numId="26">
    <w:abstractNumId w:val="15"/>
  </w:num>
  <w:num w:numId="27">
    <w:abstractNumId w:val="7"/>
  </w:num>
  <w:num w:numId="28">
    <w:abstractNumId w:val="8"/>
  </w:num>
  <w:num w:numId="29">
    <w:abstractNumId w:val="25"/>
  </w:num>
  <w:num w:numId="30">
    <w:abstractNumId w:val="37"/>
  </w:num>
  <w:num w:numId="31">
    <w:abstractNumId w:val="39"/>
  </w:num>
  <w:num w:numId="32">
    <w:abstractNumId w:val="23"/>
  </w:num>
  <w:num w:numId="33">
    <w:abstractNumId w:val="29"/>
  </w:num>
  <w:num w:numId="34">
    <w:abstractNumId w:val="26"/>
  </w:num>
  <w:num w:numId="35">
    <w:abstractNumId w:val="3"/>
  </w:num>
  <w:num w:numId="36">
    <w:abstractNumId w:val="1"/>
  </w:num>
  <w:num w:numId="37">
    <w:abstractNumId w:val="18"/>
  </w:num>
  <w:num w:numId="38">
    <w:abstractNumId w:val="38"/>
  </w:num>
  <w:num w:numId="39">
    <w:abstractNumId w:val="14"/>
  </w:num>
  <w:num w:numId="40">
    <w:abstractNumId w:val="13"/>
  </w:num>
  <w:num w:numId="41">
    <w:abstractNumId w:val="6"/>
  </w:num>
  <w:num w:numId="42">
    <w:abstractNumId w:val="38"/>
    <w:lvlOverride w:ilvl="0"/>
    <w:lvlOverride w:ilvl="1"/>
    <w:lvlOverride w:ilvl="2"/>
    <w:lvlOverride w:ilvl="3"/>
    <w:lvlOverride w:ilvl="4"/>
    <w:lvlOverride w:ilvl="5"/>
    <w:lvlOverride w:ilvl="6"/>
    <w:lvlOverride w:ilvl="7"/>
    <w:lvlOverride w:ilvl="8"/>
  </w:num>
  <w:num w:numId="43">
    <w:abstractNumId w:val="18"/>
    <w:lvlOverride w:ilvl="0"/>
    <w:lvlOverride w:ilvl="1"/>
    <w:lvlOverride w:ilvl="2"/>
    <w:lvlOverride w:ilvl="3"/>
    <w:lvlOverride w:ilvl="4"/>
    <w:lvlOverride w:ilvl="5"/>
    <w:lvlOverride w:ilvl="6"/>
    <w:lvlOverride w:ilvl="7"/>
    <w:lvlOverride w:ilvl="8"/>
  </w:num>
  <w:num w:numId="4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567"/>
  <w:doNotHyphenateCaps/>
  <w:displayHorizontalDrawingGridEvery w:val="0"/>
  <w:displayVerticalDrawingGridEvery w:val="0"/>
  <w:doNotUseMarginsForDrawingGridOrigin/>
  <w:drawingGridHorizontalOrigin w:val="1701"/>
  <w:drawingGridVerticalOrigin w:val="1984"/>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6CC6"/>
    <w:rsid w:val="000019EB"/>
    <w:rsid w:val="00004E95"/>
    <w:rsid w:val="00005E8E"/>
    <w:rsid w:val="00006CC6"/>
    <w:rsid w:val="00011A95"/>
    <w:rsid w:val="000126AF"/>
    <w:rsid w:val="000153E4"/>
    <w:rsid w:val="00020101"/>
    <w:rsid w:val="0003573E"/>
    <w:rsid w:val="000365B5"/>
    <w:rsid w:val="00036B42"/>
    <w:rsid w:val="00055861"/>
    <w:rsid w:val="00055E9B"/>
    <w:rsid w:val="000633A6"/>
    <w:rsid w:val="000704EA"/>
    <w:rsid w:val="00077327"/>
    <w:rsid w:val="000875D1"/>
    <w:rsid w:val="000B0C48"/>
    <w:rsid w:val="000B47E6"/>
    <w:rsid w:val="000C25B7"/>
    <w:rsid w:val="000C7EF4"/>
    <w:rsid w:val="000D2E5E"/>
    <w:rsid w:val="000D45F9"/>
    <w:rsid w:val="000D5178"/>
    <w:rsid w:val="000D5A23"/>
    <w:rsid w:val="000D71F0"/>
    <w:rsid w:val="000D7FB9"/>
    <w:rsid w:val="000E7413"/>
    <w:rsid w:val="000F0B4E"/>
    <w:rsid w:val="000F34FC"/>
    <w:rsid w:val="000F678B"/>
    <w:rsid w:val="000F6BF1"/>
    <w:rsid w:val="00111A41"/>
    <w:rsid w:val="001218EF"/>
    <w:rsid w:val="00126A84"/>
    <w:rsid w:val="00137A7F"/>
    <w:rsid w:val="0014066C"/>
    <w:rsid w:val="00153CF9"/>
    <w:rsid w:val="00163620"/>
    <w:rsid w:val="00171C08"/>
    <w:rsid w:val="00180262"/>
    <w:rsid w:val="00183BA3"/>
    <w:rsid w:val="00193C44"/>
    <w:rsid w:val="001950C9"/>
    <w:rsid w:val="001A0DAE"/>
    <w:rsid w:val="001A2270"/>
    <w:rsid w:val="001A5CCF"/>
    <w:rsid w:val="001B31F6"/>
    <w:rsid w:val="001B5C1E"/>
    <w:rsid w:val="001B629C"/>
    <w:rsid w:val="001C0011"/>
    <w:rsid w:val="001C6A5F"/>
    <w:rsid w:val="001D060D"/>
    <w:rsid w:val="001E22E5"/>
    <w:rsid w:val="001E44DC"/>
    <w:rsid w:val="001E56C7"/>
    <w:rsid w:val="001E6E3C"/>
    <w:rsid w:val="001F3AA2"/>
    <w:rsid w:val="002134BD"/>
    <w:rsid w:val="00220095"/>
    <w:rsid w:val="002327A2"/>
    <w:rsid w:val="002359B7"/>
    <w:rsid w:val="002417F2"/>
    <w:rsid w:val="00245877"/>
    <w:rsid w:val="002635C0"/>
    <w:rsid w:val="002657BC"/>
    <w:rsid w:val="00270C8F"/>
    <w:rsid w:val="0027685E"/>
    <w:rsid w:val="002831FC"/>
    <w:rsid w:val="002B72E9"/>
    <w:rsid w:val="002C086C"/>
    <w:rsid w:val="002C277A"/>
    <w:rsid w:val="002D4561"/>
    <w:rsid w:val="002D77F4"/>
    <w:rsid w:val="002D7EC1"/>
    <w:rsid w:val="002E2C25"/>
    <w:rsid w:val="002F6BA4"/>
    <w:rsid w:val="002F72ED"/>
    <w:rsid w:val="00310F3C"/>
    <w:rsid w:val="0031625A"/>
    <w:rsid w:val="0032517F"/>
    <w:rsid w:val="0033338E"/>
    <w:rsid w:val="003335D9"/>
    <w:rsid w:val="00334B31"/>
    <w:rsid w:val="00335C80"/>
    <w:rsid w:val="003448E1"/>
    <w:rsid w:val="00350B13"/>
    <w:rsid w:val="0035603F"/>
    <w:rsid w:val="0036696A"/>
    <w:rsid w:val="0037686C"/>
    <w:rsid w:val="00394031"/>
    <w:rsid w:val="00395122"/>
    <w:rsid w:val="00396047"/>
    <w:rsid w:val="003968C5"/>
    <w:rsid w:val="003A2204"/>
    <w:rsid w:val="003A3200"/>
    <w:rsid w:val="003A4DBA"/>
    <w:rsid w:val="003A6F93"/>
    <w:rsid w:val="003B0999"/>
    <w:rsid w:val="003B0C47"/>
    <w:rsid w:val="003B1416"/>
    <w:rsid w:val="003B2741"/>
    <w:rsid w:val="003C4B08"/>
    <w:rsid w:val="003E40D8"/>
    <w:rsid w:val="003F18AA"/>
    <w:rsid w:val="003F55D6"/>
    <w:rsid w:val="004020D4"/>
    <w:rsid w:val="00403C78"/>
    <w:rsid w:val="00404C98"/>
    <w:rsid w:val="0040513A"/>
    <w:rsid w:val="004172FA"/>
    <w:rsid w:val="00421049"/>
    <w:rsid w:val="00424963"/>
    <w:rsid w:val="00426252"/>
    <w:rsid w:val="004419CF"/>
    <w:rsid w:val="00441D58"/>
    <w:rsid w:val="00442EBD"/>
    <w:rsid w:val="00461AEF"/>
    <w:rsid w:val="004648F6"/>
    <w:rsid w:val="00465F71"/>
    <w:rsid w:val="00466F57"/>
    <w:rsid w:val="00475678"/>
    <w:rsid w:val="00494887"/>
    <w:rsid w:val="0049710E"/>
    <w:rsid w:val="004A765F"/>
    <w:rsid w:val="004C0886"/>
    <w:rsid w:val="004C1E9A"/>
    <w:rsid w:val="004C1F90"/>
    <w:rsid w:val="004C5D0D"/>
    <w:rsid w:val="004D5A0B"/>
    <w:rsid w:val="004D66CB"/>
    <w:rsid w:val="004F42E4"/>
    <w:rsid w:val="004F48AD"/>
    <w:rsid w:val="0051407C"/>
    <w:rsid w:val="00514CD4"/>
    <w:rsid w:val="00521FD1"/>
    <w:rsid w:val="005227B2"/>
    <w:rsid w:val="005241E0"/>
    <w:rsid w:val="00527A4E"/>
    <w:rsid w:val="0055089D"/>
    <w:rsid w:val="00555610"/>
    <w:rsid w:val="005558EE"/>
    <w:rsid w:val="00557359"/>
    <w:rsid w:val="0056116A"/>
    <w:rsid w:val="0059324F"/>
    <w:rsid w:val="00593B26"/>
    <w:rsid w:val="0059503C"/>
    <w:rsid w:val="00595683"/>
    <w:rsid w:val="00595D7B"/>
    <w:rsid w:val="005A28E9"/>
    <w:rsid w:val="005B2F32"/>
    <w:rsid w:val="005B4322"/>
    <w:rsid w:val="005B5BBF"/>
    <w:rsid w:val="005B5F19"/>
    <w:rsid w:val="005B7F29"/>
    <w:rsid w:val="005D2AC7"/>
    <w:rsid w:val="005D3251"/>
    <w:rsid w:val="005D5686"/>
    <w:rsid w:val="005E4F69"/>
    <w:rsid w:val="005E5BAC"/>
    <w:rsid w:val="005E7E20"/>
    <w:rsid w:val="00600C54"/>
    <w:rsid w:val="00605AE6"/>
    <w:rsid w:val="00607D70"/>
    <w:rsid w:val="006105CE"/>
    <w:rsid w:val="00614437"/>
    <w:rsid w:val="00626F21"/>
    <w:rsid w:val="00627BF2"/>
    <w:rsid w:val="0063342F"/>
    <w:rsid w:val="0064262C"/>
    <w:rsid w:val="00643141"/>
    <w:rsid w:val="00643252"/>
    <w:rsid w:val="00643581"/>
    <w:rsid w:val="00656FBD"/>
    <w:rsid w:val="006617BF"/>
    <w:rsid w:val="0066549F"/>
    <w:rsid w:val="00680B90"/>
    <w:rsid w:val="00692101"/>
    <w:rsid w:val="00693CA7"/>
    <w:rsid w:val="00695641"/>
    <w:rsid w:val="00695FA7"/>
    <w:rsid w:val="006A252B"/>
    <w:rsid w:val="006B25C5"/>
    <w:rsid w:val="006B273D"/>
    <w:rsid w:val="006B3146"/>
    <w:rsid w:val="006C3E11"/>
    <w:rsid w:val="006C4F6B"/>
    <w:rsid w:val="006C6226"/>
    <w:rsid w:val="006E297E"/>
    <w:rsid w:val="006E64AA"/>
    <w:rsid w:val="006F304A"/>
    <w:rsid w:val="00715461"/>
    <w:rsid w:val="00727040"/>
    <w:rsid w:val="00730A96"/>
    <w:rsid w:val="00730D1A"/>
    <w:rsid w:val="00732B98"/>
    <w:rsid w:val="0073465B"/>
    <w:rsid w:val="00735120"/>
    <w:rsid w:val="00741733"/>
    <w:rsid w:val="007451F1"/>
    <w:rsid w:val="007552CC"/>
    <w:rsid w:val="00757788"/>
    <w:rsid w:val="00761680"/>
    <w:rsid w:val="0077765A"/>
    <w:rsid w:val="007822D5"/>
    <w:rsid w:val="00786538"/>
    <w:rsid w:val="00796606"/>
    <w:rsid w:val="007A1A09"/>
    <w:rsid w:val="007A3B6C"/>
    <w:rsid w:val="007B19F5"/>
    <w:rsid w:val="007B5629"/>
    <w:rsid w:val="007C0531"/>
    <w:rsid w:val="007C4F22"/>
    <w:rsid w:val="007D17B7"/>
    <w:rsid w:val="007E12FA"/>
    <w:rsid w:val="007F226C"/>
    <w:rsid w:val="00814462"/>
    <w:rsid w:val="008245BD"/>
    <w:rsid w:val="00830ECF"/>
    <w:rsid w:val="008357F2"/>
    <w:rsid w:val="00837C03"/>
    <w:rsid w:val="00841837"/>
    <w:rsid w:val="008419EB"/>
    <w:rsid w:val="00861AEA"/>
    <w:rsid w:val="00864B1A"/>
    <w:rsid w:val="00872ECA"/>
    <w:rsid w:val="008745AD"/>
    <w:rsid w:val="00885F2F"/>
    <w:rsid w:val="008927B5"/>
    <w:rsid w:val="00892C4C"/>
    <w:rsid w:val="008A2E1B"/>
    <w:rsid w:val="008A4D97"/>
    <w:rsid w:val="008A5C9F"/>
    <w:rsid w:val="008B2441"/>
    <w:rsid w:val="008B4AA3"/>
    <w:rsid w:val="008B74F7"/>
    <w:rsid w:val="008C2AA0"/>
    <w:rsid w:val="008C674A"/>
    <w:rsid w:val="008C7560"/>
    <w:rsid w:val="008D1AAB"/>
    <w:rsid w:val="008D21EB"/>
    <w:rsid w:val="008D5D64"/>
    <w:rsid w:val="008E4F99"/>
    <w:rsid w:val="008F7FF5"/>
    <w:rsid w:val="0090792F"/>
    <w:rsid w:val="00914B78"/>
    <w:rsid w:val="00914EA2"/>
    <w:rsid w:val="009176E8"/>
    <w:rsid w:val="00921C20"/>
    <w:rsid w:val="009246A1"/>
    <w:rsid w:val="009274CE"/>
    <w:rsid w:val="0094424C"/>
    <w:rsid w:val="009653E4"/>
    <w:rsid w:val="0097355D"/>
    <w:rsid w:val="00982CB1"/>
    <w:rsid w:val="00984774"/>
    <w:rsid w:val="00985B9E"/>
    <w:rsid w:val="009C26BE"/>
    <w:rsid w:val="009C4380"/>
    <w:rsid w:val="009E0687"/>
    <w:rsid w:val="009F1135"/>
    <w:rsid w:val="009F77D8"/>
    <w:rsid w:val="00A02281"/>
    <w:rsid w:val="00A03CDA"/>
    <w:rsid w:val="00A13B1A"/>
    <w:rsid w:val="00A22B4A"/>
    <w:rsid w:val="00A32279"/>
    <w:rsid w:val="00A33B5B"/>
    <w:rsid w:val="00A369F1"/>
    <w:rsid w:val="00A37E67"/>
    <w:rsid w:val="00A45110"/>
    <w:rsid w:val="00A5077B"/>
    <w:rsid w:val="00A513FA"/>
    <w:rsid w:val="00A56A0A"/>
    <w:rsid w:val="00A625BF"/>
    <w:rsid w:val="00A71CAE"/>
    <w:rsid w:val="00A90397"/>
    <w:rsid w:val="00AA4EBE"/>
    <w:rsid w:val="00AC453F"/>
    <w:rsid w:val="00AD01B1"/>
    <w:rsid w:val="00AD2FB8"/>
    <w:rsid w:val="00AD3A0B"/>
    <w:rsid w:val="00AE0D37"/>
    <w:rsid w:val="00AE73FB"/>
    <w:rsid w:val="00AF16F7"/>
    <w:rsid w:val="00B008E5"/>
    <w:rsid w:val="00B02FBB"/>
    <w:rsid w:val="00B061DB"/>
    <w:rsid w:val="00B10A96"/>
    <w:rsid w:val="00B24969"/>
    <w:rsid w:val="00B24CCC"/>
    <w:rsid w:val="00B2715F"/>
    <w:rsid w:val="00B279B6"/>
    <w:rsid w:val="00B36017"/>
    <w:rsid w:val="00B4508C"/>
    <w:rsid w:val="00B52BF1"/>
    <w:rsid w:val="00B62267"/>
    <w:rsid w:val="00B64E80"/>
    <w:rsid w:val="00B66C42"/>
    <w:rsid w:val="00B727A5"/>
    <w:rsid w:val="00B84250"/>
    <w:rsid w:val="00B85C68"/>
    <w:rsid w:val="00B8607F"/>
    <w:rsid w:val="00B90C0C"/>
    <w:rsid w:val="00B947F6"/>
    <w:rsid w:val="00B9655D"/>
    <w:rsid w:val="00B969CE"/>
    <w:rsid w:val="00BA0937"/>
    <w:rsid w:val="00BA0F62"/>
    <w:rsid w:val="00BA7A35"/>
    <w:rsid w:val="00BB5FFD"/>
    <w:rsid w:val="00BB6798"/>
    <w:rsid w:val="00BD0BF5"/>
    <w:rsid w:val="00BD1338"/>
    <w:rsid w:val="00BE01F6"/>
    <w:rsid w:val="00BF14ED"/>
    <w:rsid w:val="00BF6F3E"/>
    <w:rsid w:val="00C116E5"/>
    <w:rsid w:val="00C17C57"/>
    <w:rsid w:val="00C20F9A"/>
    <w:rsid w:val="00C468AA"/>
    <w:rsid w:val="00C4752F"/>
    <w:rsid w:val="00C60C60"/>
    <w:rsid w:val="00C627D9"/>
    <w:rsid w:val="00C63A06"/>
    <w:rsid w:val="00C65208"/>
    <w:rsid w:val="00C663B8"/>
    <w:rsid w:val="00C6726C"/>
    <w:rsid w:val="00C70142"/>
    <w:rsid w:val="00C80020"/>
    <w:rsid w:val="00C83FAD"/>
    <w:rsid w:val="00C901A7"/>
    <w:rsid w:val="00C90475"/>
    <w:rsid w:val="00C92614"/>
    <w:rsid w:val="00CA4F05"/>
    <w:rsid w:val="00CA62E4"/>
    <w:rsid w:val="00CB0A38"/>
    <w:rsid w:val="00CB3F1E"/>
    <w:rsid w:val="00CB728E"/>
    <w:rsid w:val="00CE3B9E"/>
    <w:rsid w:val="00CE5C78"/>
    <w:rsid w:val="00CF2AF8"/>
    <w:rsid w:val="00D16D09"/>
    <w:rsid w:val="00D17244"/>
    <w:rsid w:val="00D254BC"/>
    <w:rsid w:val="00D25F2F"/>
    <w:rsid w:val="00D30F9E"/>
    <w:rsid w:val="00D350FE"/>
    <w:rsid w:val="00D43A0C"/>
    <w:rsid w:val="00D43F28"/>
    <w:rsid w:val="00D51C97"/>
    <w:rsid w:val="00D54DE8"/>
    <w:rsid w:val="00D74AB1"/>
    <w:rsid w:val="00D83682"/>
    <w:rsid w:val="00D87049"/>
    <w:rsid w:val="00D94931"/>
    <w:rsid w:val="00DA002C"/>
    <w:rsid w:val="00DB6D94"/>
    <w:rsid w:val="00DC16AF"/>
    <w:rsid w:val="00DC2F77"/>
    <w:rsid w:val="00DD03FA"/>
    <w:rsid w:val="00DD3C4D"/>
    <w:rsid w:val="00DE49BB"/>
    <w:rsid w:val="00DF2904"/>
    <w:rsid w:val="00DF2FF2"/>
    <w:rsid w:val="00DF6F55"/>
    <w:rsid w:val="00E0128A"/>
    <w:rsid w:val="00E03309"/>
    <w:rsid w:val="00E16FD5"/>
    <w:rsid w:val="00E429CE"/>
    <w:rsid w:val="00E43C24"/>
    <w:rsid w:val="00E50C2F"/>
    <w:rsid w:val="00E65909"/>
    <w:rsid w:val="00E67190"/>
    <w:rsid w:val="00E761E7"/>
    <w:rsid w:val="00E959BD"/>
    <w:rsid w:val="00EA5FAB"/>
    <w:rsid w:val="00EA62F1"/>
    <w:rsid w:val="00EB05D1"/>
    <w:rsid w:val="00EC0B66"/>
    <w:rsid w:val="00EC4F5B"/>
    <w:rsid w:val="00EC5D4C"/>
    <w:rsid w:val="00EC6420"/>
    <w:rsid w:val="00EC6CAD"/>
    <w:rsid w:val="00EC7B66"/>
    <w:rsid w:val="00ED0946"/>
    <w:rsid w:val="00ED276A"/>
    <w:rsid w:val="00EE0189"/>
    <w:rsid w:val="00EE232E"/>
    <w:rsid w:val="00EE41D4"/>
    <w:rsid w:val="00EE59AC"/>
    <w:rsid w:val="00EE5B42"/>
    <w:rsid w:val="00EF661D"/>
    <w:rsid w:val="00F07E99"/>
    <w:rsid w:val="00F1475C"/>
    <w:rsid w:val="00F16A31"/>
    <w:rsid w:val="00F23456"/>
    <w:rsid w:val="00F23E31"/>
    <w:rsid w:val="00F26ECC"/>
    <w:rsid w:val="00F279F0"/>
    <w:rsid w:val="00F27A37"/>
    <w:rsid w:val="00F30A88"/>
    <w:rsid w:val="00F463C6"/>
    <w:rsid w:val="00F83E28"/>
    <w:rsid w:val="00F93549"/>
    <w:rsid w:val="00FC1D6D"/>
    <w:rsid w:val="00FD08A9"/>
    <w:rsid w:val="00FD4658"/>
    <w:rsid w:val="00FD7B7A"/>
    <w:rsid w:val="00FE78E8"/>
    <w:rsid w:val="00FF2E08"/>
    <w:rsid w:val="00FF5C1A"/>
  </w:rsids>
  <w:docVars>
    <w:docVar w:name="Registered" w:val="-1"/>
    <w:docVar w:name="Version" w:val="0"/>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s>
      <w:spacing w:line="260" w:lineRule="exact"/>
    </w:pPr>
    <w:rPr>
      <w:sz w:val="22"/>
      <w:lang w:val="en-GB" w:eastAsia="en-US" w:bidi="ar-SA"/>
    </w:rPr>
  </w:style>
  <w:style w:type="paragraph" w:styleId="Heading1">
    <w:name w:val="heading 1"/>
    <w:basedOn w:val="Normal"/>
    <w:next w:val="Normal"/>
    <w:qFormat/>
    <w:pPr>
      <w:spacing w:before="240" w:after="120"/>
      <w:ind w:left="357" w:hanging="357"/>
      <w:outlineLvl w:val="0"/>
    </w:pPr>
    <w:rPr>
      <w:b/>
      <w:caps/>
      <w:noProof w:val="0"/>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noProof w:val="0"/>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semiHidden/>
    <w:pPr>
      <w:spacing w:line="240" w:lineRule="auto"/>
    </w:pPr>
  </w:style>
  <w:style w:type="character" w:styleId="CommentReference">
    <w:name w:val="annotation reference"/>
    <w:semiHidden/>
    <w:rPr>
      <w:sz w:val="16"/>
    </w:rPr>
  </w:style>
  <w:style w:type="paragraph" w:styleId="BodyTextIndent2">
    <w:name w:val="Body Text Indent 2"/>
    <w:basedOn w:val="Normal"/>
    <w:pPr>
      <w:ind w:left="567" w:hanging="567"/>
      <w:jc w:val="both"/>
    </w:pPr>
    <w:rPr>
      <w:b/>
    </w:rPr>
  </w:style>
  <w:style w:type="paragraph" w:styleId="CommentText">
    <w:name w:val="annotation text"/>
    <w:basedOn w:val="Normal"/>
    <w:semiHidden/>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ilvl w:val="0"/>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Id w:val="25"/>
      </w:numPr>
      <w:tabs>
        <w:tab w:val="num" w:pos="360"/>
        <w:tab w:val="clear" w:pos="709"/>
        <w:tab w:val="num" w:pos="1440"/>
      </w:tabs>
      <w:ind w:left="1440" w:hanging="360"/>
    </w:pPr>
    <w:rPr>
      <w:sz w:val="22"/>
    </w:rPr>
  </w:style>
  <w:style w:type="paragraph" w:customStyle="1" w:styleId="AHeader3">
    <w:name w:val="AHeader 3"/>
    <w:basedOn w:val="AHeader2"/>
    <w:pPr>
      <w:numPr>
        <w:ilvl w:val="2"/>
        <w:numId w:val="25"/>
      </w:numPr>
      <w:tabs>
        <w:tab w:val="num" w:pos="360"/>
        <w:tab w:val="clear" w:pos="1276"/>
        <w:tab w:val="num" w:pos="2160"/>
      </w:tabs>
      <w:ind w:left="2160" w:hanging="180"/>
    </w:pPr>
  </w:style>
  <w:style w:type="paragraph" w:customStyle="1" w:styleId="AHeader2abc">
    <w:name w:val="AHeader 2 abc"/>
    <w:basedOn w:val="AHeader3"/>
    <w:pPr>
      <w:numPr>
        <w:ilvl w:val="3"/>
        <w:numId w:val="25"/>
      </w:numPr>
      <w:tabs>
        <w:tab w:val="num" w:pos="360"/>
        <w:tab w:val="clear" w:pos="1276"/>
        <w:tab w:val="num" w:pos="2880"/>
      </w:tabs>
      <w:ind w:left="2880" w:hanging="360"/>
      <w:jc w:val="both"/>
    </w:pPr>
    <w:rPr>
      <w:b w:val="0"/>
      <w:bCs w:val="0"/>
    </w:rPr>
  </w:style>
  <w:style w:type="paragraph" w:customStyle="1" w:styleId="AHeader3abc">
    <w:name w:val="AHeader 3 abc"/>
    <w:basedOn w:val="AHeader2abc"/>
    <w:pPr>
      <w:numPr>
        <w:ilvl w:val="4"/>
        <w:numId w:val="25"/>
      </w:numPr>
      <w:tabs>
        <w:tab w:val="num" w:pos="360"/>
        <w:tab w:val="clear" w:pos="1701"/>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link w:val="BodyTextIndentChar"/>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06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itialStyle">
    <w:name w:val="InitialStyle"/>
    <w:next w:val="Normal"/>
    <w:rsid w:val="00245877"/>
    <w:rPr>
      <w:rFonts w:ascii="Times New Roman" w:hAnsi="Times New Roman"/>
      <w:color w:val="auto"/>
      <w:spacing w:val="0"/>
      <w:sz w:val="24"/>
    </w:rPr>
  </w:style>
  <w:style w:type="paragraph" w:customStyle="1" w:styleId="TextkrpermitEinzug">
    <w:name w:val="Textkörper mit Einzug"/>
    <w:basedOn w:val="BodyText"/>
    <w:rsid w:val="000019EB"/>
    <w:pPr>
      <w:ind w:left="851"/>
    </w:pPr>
    <w:rPr>
      <w:rFonts w:ascii="Arial" w:hAnsi="Arial"/>
      <w:sz w:val="24"/>
      <w:lang w:val="de-DE" w:eastAsia="de-DE"/>
    </w:rPr>
  </w:style>
  <w:style w:type="character" w:customStyle="1" w:styleId="FooterChar">
    <w:name w:val="Footer Char"/>
    <w:link w:val="Footer"/>
    <w:uiPriority w:val="99"/>
    <w:rsid w:val="00885F2F"/>
    <w:rPr>
      <w:rFonts w:ascii="Helvetica" w:hAnsi="Helvetica"/>
      <w:sz w:val="16"/>
      <w:lang w:eastAsia="en-US"/>
    </w:rPr>
  </w:style>
  <w:style w:type="character" w:customStyle="1" w:styleId="BodyTextChar">
    <w:name w:val="Body Text Char"/>
    <w:link w:val="BodyText"/>
    <w:rsid w:val="000F0B4E"/>
    <w:rPr>
      <w:sz w:val="22"/>
      <w:lang w:eastAsia="en-US"/>
    </w:rPr>
  </w:style>
  <w:style w:type="character" w:customStyle="1" w:styleId="BodyTextIndentChar">
    <w:name w:val="Body Text Indent Char"/>
    <w:link w:val="BodyTextIndent"/>
    <w:rsid w:val="000F0B4E"/>
    <w:rPr>
      <w:b/>
      <w:sz w:val="22"/>
      <w:lang w:eastAsia="en-US"/>
    </w:rPr>
  </w:style>
</w:styles>
</file>

<file path=word/webSettings.xml><?xml version="1.0" encoding="utf-8"?>
<w:webSettings xmlns:r="http://schemas.openxmlformats.org/officeDocument/2006/relationships" xmlns:w="http://schemas.openxmlformats.org/wordprocessingml/2006/main">
  <w:encoding w:val="windows-1252"/>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header" Target="header1.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E179-4B0C-4778-ADB7-305B1668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